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6659A" w14:textId="0F3F72EA" w:rsidR="00363191" w:rsidRDefault="00363191" w:rsidP="00B411F2">
      <w:pPr>
        <w:pStyle w:val="BodyText"/>
        <w:jc w:val="center"/>
        <w:rPr>
          <w:rFonts w:asciiTheme="minorHAnsi" w:hAnsiTheme="minorHAnsi" w:cstheme="minorHAnsi"/>
          <w:b/>
          <w:bCs/>
          <w:sz w:val="28"/>
          <w:szCs w:val="28"/>
        </w:rPr>
      </w:pPr>
      <w:r>
        <w:rPr>
          <w:rFonts w:cstheme="minorHAnsi"/>
          <w:noProof/>
          <w:szCs w:val="24"/>
        </w:rPr>
        <w:drawing>
          <wp:anchor distT="0" distB="0" distL="114300" distR="114300" simplePos="0" relativeHeight="251659264" behindDoc="0" locked="0" layoutInCell="1" allowOverlap="1" wp14:anchorId="55598A39" wp14:editId="074997FA">
            <wp:simplePos x="0" y="0"/>
            <wp:positionH relativeFrom="page">
              <wp:align>center</wp:align>
            </wp:positionH>
            <wp:positionV relativeFrom="paragraph">
              <wp:posOffset>-1227485</wp:posOffset>
            </wp:positionV>
            <wp:extent cx="3689377" cy="3136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8">
                      <a:extLst>
                        <a:ext uri="{28A0092B-C50C-407E-A947-70E740481C1C}">
                          <a14:useLocalDpi xmlns:a14="http://schemas.microsoft.com/office/drawing/2010/main" val="0"/>
                        </a:ext>
                      </a:extLst>
                    </a:blip>
                    <a:stretch>
                      <a:fillRect/>
                    </a:stretch>
                  </pic:blipFill>
                  <pic:spPr>
                    <a:xfrm>
                      <a:off x="0" y="0"/>
                      <a:ext cx="3689377" cy="3136605"/>
                    </a:xfrm>
                    <a:prstGeom prst="rect">
                      <a:avLst/>
                    </a:prstGeom>
                  </pic:spPr>
                </pic:pic>
              </a:graphicData>
            </a:graphic>
            <wp14:sizeRelH relativeFrom="margin">
              <wp14:pctWidth>0</wp14:pctWidth>
            </wp14:sizeRelH>
            <wp14:sizeRelV relativeFrom="margin">
              <wp14:pctHeight>0</wp14:pctHeight>
            </wp14:sizeRelV>
          </wp:anchor>
        </w:drawing>
      </w:r>
    </w:p>
    <w:p w14:paraId="229A8022" w14:textId="1530C1F1" w:rsidR="00363191" w:rsidRDefault="00363191" w:rsidP="00B411F2">
      <w:pPr>
        <w:pStyle w:val="BodyText"/>
        <w:jc w:val="center"/>
        <w:rPr>
          <w:rFonts w:asciiTheme="minorHAnsi" w:hAnsiTheme="minorHAnsi" w:cstheme="minorHAnsi"/>
          <w:b/>
          <w:bCs/>
          <w:sz w:val="28"/>
          <w:szCs w:val="28"/>
        </w:rPr>
      </w:pPr>
    </w:p>
    <w:p w14:paraId="6B5625BB" w14:textId="77777777" w:rsidR="00CC51FD" w:rsidRDefault="00CC51FD" w:rsidP="00B411F2">
      <w:pPr>
        <w:pStyle w:val="BodyText"/>
        <w:jc w:val="center"/>
        <w:rPr>
          <w:rFonts w:asciiTheme="minorHAnsi" w:hAnsiTheme="minorHAnsi" w:cstheme="minorHAnsi"/>
          <w:b/>
          <w:bCs/>
          <w:sz w:val="28"/>
          <w:szCs w:val="28"/>
        </w:rPr>
      </w:pPr>
    </w:p>
    <w:p w14:paraId="096FBB4C" w14:textId="77777777" w:rsidR="00CC51FD" w:rsidRDefault="00CC51FD" w:rsidP="00B411F2">
      <w:pPr>
        <w:pStyle w:val="BodyText"/>
        <w:jc w:val="center"/>
        <w:rPr>
          <w:rFonts w:asciiTheme="minorHAnsi" w:hAnsiTheme="minorHAnsi" w:cstheme="minorHAnsi"/>
          <w:b/>
          <w:bCs/>
          <w:sz w:val="28"/>
          <w:szCs w:val="28"/>
        </w:rPr>
      </w:pPr>
    </w:p>
    <w:p w14:paraId="722B5E57" w14:textId="77777777" w:rsidR="00CC51FD" w:rsidRDefault="00CC51FD" w:rsidP="00B411F2">
      <w:pPr>
        <w:pStyle w:val="BodyText"/>
        <w:jc w:val="center"/>
        <w:rPr>
          <w:rFonts w:asciiTheme="minorHAnsi" w:hAnsiTheme="minorHAnsi" w:cstheme="minorHAnsi"/>
          <w:b/>
          <w:bCs/>
          <w:sz w:val="28"/>
          <w:szCs w:val="28"/>
        </w:rPr>
      </w:pPr>
    </w:p>
    <w:p w14:paraId="1AF9CEEB" w14:textId="77777777" w:rsidR="00CC51FD" w:rsidRDefault="00CC51FD" w:rsidP="00B411F2">
      <w:pPr>
        <w:pStyle w:val="BodyText"/>
        <w:jc w:val="center"/>
        <w:rPr>
          <w:rFonts w:asciiTheme="minorHAnsi" w:hAnsiTheme="minorHAnsi" w:cstheme="minorHAnsi"/>
          <w:b/>
          <w:bCs/>
          <w:sz w:val="28"/>
          <w:szCs w:val="28"/>
        </w:rPr>
      </w:pPr>
    </w:p>
    <w:p w14:paraId="668FAABC" w14:textId="77777777" w:rsidR="00CC51FD" w:rsidRDefault="00CC51FD" w:rsidP="00B411F2">
      <w:pPr>
        <w:pStyle w:val="BodyText"/>
        <w:jc w:val="center"/>
        <w:rPr>
          <w:rFonts w:asciiTheme="minorHAnsi" w:hAnsiTheme="minorHAnsi" w:cstheme="minorHAnsi"/>
          <w:b/>
          <w:bCs/>
          <w:sz w:val="28"/>
          <w:szCs w:val="28"/>
        </w:rPr>
      </w:pPr>
    </w:p>
    <w:p w14:paraId="7E67EA28" w14:textId="77777777" w:rsidR="00CC51FD" w:rsidRDefault="00CC51FD" w:rsidP="00B411F2">
      <w:pPr>
        <w:pStyle w:val="BodyText"/>
        <w:jc w:val="center"/>
        <w:rPr>
          <w:rFonts w:asciiTheme="minorHAnsi" w:hAnsiTheme="minorHAnsi" w:cstheme="minorHAnsi"/>
          <w:b/>
          <w:bCs/>
          <w:sz w:val="28"/>
          <w:szCs w:val="28"/>
        </w:rPr>
      </w:pPr>
    </w:p>
    <w:p w14:paraId="5118F2AA" w14:textId="77777777" w:rsidR="00CC51FD" w:rsidRDefault="00CC51FD" w:rsidP="00B411F2">
      <w:pPr>
        <w:pStyle w:val="BodyText"/>
        <w:jc w:val="center"/>
        <w:rPr>
          <w:rFonts w:asciiTheme="minorHAnsi" w:hAnsiTheme="minorHAnsi" w:cstheme="minorHAnsi"/>
          <w:b/>
          <w:bCs/>
          <w:sz w:val="28"/>
          <w:szCs w:val="28"/>
        </w:rPr>
      </w:pPr>
    </w:p>
    <w:p w14:paraId="460893B9" w14:textId="2D57FF87" w:rsidR="00DF206A" w:rsidRPr="00CC51FD" w:rsidRDefault="00B411F2" w:rsidP="00B411F2">
      <w:pPr>
        <w:pStyle w:val="BodyText"/>
        <w:jc w:val="center"/>
        <w:rPr>
          <w:rFonts w:asciiTheme="minorHAnsi" w:hAnsiTheme="minorHAnsi" w:cstheme="minorHAnsi"/>
          <w:b/>
          <w:bCs/>
          <w:sz w:val="32"/>
          <w:szCs w:val="32"/>
        </w:rPr>
      </w:pPr>
      <w:r w:rsidRPr="00CC51FD">
        <w:rPr>
          <w:rFonts w:asciiTheme="minorHAnsi" w:hAnsiTheme="minorHAnsi" w:cstheme="minorHAnsi"/>
          <w:b/>
          <w:bCs/>
          <w:sz w:val="32"/>
          <w:szCs w:val="32"/>
        </w:rPr>
        <w:t xml:space="preserve">Myles Academy </w:t>
      </w:r>
      <w:r w:rsidR="00CC51FD" w:rsidRPr="00CC51FD">
        <w:rPr>
          <w:rFonts w:asciiTheme="minorHAnsi" w:hAnsiTheme="minorHAnsi" w:cstheme="minorHAnsi"/>
          <w:b/>
          <w:bCs/>
          <w:sz w:val="32"/>
          <w:szCs w:val="32"/>
        </w:rPr>
        <w:t xml:space="preserve">Careers Education Information, Advice and Guidance (CEIAG) Policy </w:t>
      </w:r>
    </w:p>
    <w:p w14:paraId="23F2B03E" w14:textId="3B5940BC" w:rsidR="00CC51FD" w:rsidRPr="00CC51FD" w:rsidRDefault="00CC51FD" w:rsidP="00B411F2">
      <w:pPr>
        <w:pStyle w:val="BodyText"/>
        <w:jc w:val="center"/>
        <w:rPr>
          <w:rFonts w:asciiTheme="minorHAnsi" w:hAnsiTheme="minorHAnsi" w:cstheme="minorHAnsi"/>
          <w:sz w:val="24"/>
          <w:szCs w:val="24"/>
        </w:rPr>
      </w:pPr>
      <w:r w:rsidRPr="00CC51FD">
        <w:rPr>
          <w:rFonts w:asciiTheme="minorHAnsi" w:hAnsiTheme="minorHAnsi" w:cstheme="minorHAnsi"/>
          <w:b/>
          <w:bCs/>
          <w:sz w:val="32"/>
          <w:szCs w:val="32"/>
        </w:rPr>
        <w:t>(Including Gatsby Benchmarks)</w:t>
      </w:r>
    </w:p>
    <w:p w14:paraId="01D463B1" w14:textId="5E47CD76" w:rsidR="004022B5" w:rsidRPr="004022B5" w:rsidRDefault="004022B5" w:rsidP="004022B5">
      <w:pPr>
        <w:pStyle w:val="BodyText"/>
        <w:rPr>
          <w:rFonts w:asciiTheme="minorHAnsi" w:hAnsiTheme="minorHAnsi" w:cstheme="minorHAnsi"/>
        </w:rPr>
      </w:pPr>
    </w:p>
    <w:p w14:paraId="6E091B32" w14:textId="1F3EC1C4" w:rsidR="003B14CB" w:rsidRDefault="003B14CB" w:rsidP="004022B5">
      <w:pPr>
        <w:pStyle w:val="BodyText"/>
        <w:rPr>
          <w:rFonts w:asciiTheme="minorHAnsi" w:hAnsiTheme="minorHAnsi" w:cstheme="minorHAnsi"/>
        </w:rPr>
      </w:pPr>
    </w:p>
    <w:p w14:paraId="5AF900F2" w14:textId="77777777" w:rsidR="00CC51FD" w:rsidRDefault="00CC51FD" w:rsidP="004B7EF2">
      <w:pPr>
        <w:pStyle w:val="BodyText"/>
        <w:spacing w:line="276" w:lineRule="auto"/>
        <w:rPr>
          <w:rFonts w:asciiTheme="minorHAnsi" w:hAnsiTheme="minorHAnsi" w:cstheme="minorHAnsi"/>
        </w:rPr>
      </w:pPr>
    </w:p>
    <w:p w14:paraId="08744AED" w14:textId="77777777" w:rsidR="00CC51FD" w:rsidRDefault="00CC51FD" w:rsidP="004B7EF2">
      <w:pPr>
        <w:pStyle w:val="BodyText"/>
        <w:spacing w:line="276" w:lineRule="auto"/>
        <w:rPr>
          <w:rFonts w:asciiTheme="minorHAnsi" w:hAnsiTheme="minorHAnsi" w:cstheme="minorHAnsi"/>
        </w:rPr>
      </w:pPr>
    </w:p>
    <w:p w14:paraId="5A3391E1" w14:textId="77777777" w:rsidR="00CC51FD" w:rsidRDefault="00CC51FD" w:rsidP="004B7EF2">
      <w:pPr>
        <w:pStyle w:val="BodyText"/>
        <w:spacing w:line="276" w:lineRule="auto"/>
        <w:rPr>
          <w:rFonts w:asciiTheme="minorHAnsi" w:hAnsiTheme="minorHAnsi" w:cstheme="minorHAnsi"/>
        </w:rPr>
      </w:pPr>
    </w:p>
    <w:p w14:paraId="7B64DFAC" w14:textId="77777777" w:rsidR="00CC51FD" w:rsidRDefault="00CC51FD" w:rsidP="004B7EF2">
      <w:pPr>
        <w:pStyle w:val="BodyText"/>
        <w:spacing w:line="276" w:lineRule="auto"/>
        <w:rPr>
          <w:rFonts w:asciiTheme="minorHAnsi" w:hAnsiTheme="minorHAnsi" w:cstheme="minorHAnsi"/>
        </w:rPr>
      </w:pPr>
    </w:p>
    <w:p w14:paraId="73498FC5" w14:textId="77777777" w:rsidR="00CC51FD" w:rsidRDefault="00CC51FD" w:rsidP="004B7EF2">
      <w:pPr>
        <w:pStyle w:val="BodyText"/>
        <w:spacing w:line="276" w:lineRule="auto"/>
        <w:rPr>
          <w:rFonts w:asciiTheme="minorHAnsi" w:hAnsiTheme="minorHAnsi" w:cstheme="minorHAnsi"/>
        </w:rPr>
      </w:pPr>
    </w:p>
    <w:p w14:paraId="4DBD4E97" w14:textId="77777777" w:rsidR="00CC51FD" w:rsidRDefault="00CC51FD" w:rsidP="004B7EF2">
      <w:pPr>
        <w:pStyle w:val="BodyText"/>
        <w:spacing w:line="276" w:lineRule="auto"/>
        <w:rPr>
          <w:rFonts w:asciiTheme="minorHAnsi" w:hAnsiTheme="minorHAnsi" w:cstheme="minorHAnsi"/>
        </w:rPr>
      </w:pPr>
    </w:p>
    <w:p w14:paraId="3BF71076" w14:textId="77777777" w:rsidR="00CC51FD" w:rsidRDefault="00CC51FD" w:rsidP="004B7EF2">
      <w:pPr>
        <w:pStyle w:val="BodyText"/>
        <w:spacing w:line="276" w:lineRule="auto"/>
        <w:rPr>
          <w:rFonts w:asciiTheme="minorHAnsi" w:hAnsiTheme="minorHAnsi" w:cstheme="minorHAnsi"/>
        </w:rPr>
      </w:pPr>
    </w:p>
    <w:p w14:paraId="6A3D9DC9" w14:textId="77777777" w:rsidR="00CC51FD" w:rsidRDefault="00CC51FD" w:rsidP="004B7EF2">
      <w:pPr>
        <w:pStyle w:val="BodyText"/>
        <w:spacing w:line="276" w:lineRule="auto"/>
        <w:rPr>
          <w:rFonts w:asciiTheme="minorHAnsi" w:hAnsiTheme="minorHAnsi" w:cstheme="minorHAnsi"/>
        </w:rPr>
      </w:pPr>
    </w:p>
    <w:p w14:paraId="568A0428" w14:textId="77777777" w:rsidR="00CC51FD" w:rsidRDefault="00CC51FD" w:rsidP="00CC51FD">
      <w:pPr>
        <w:shd w:val="clear" w:color="auto" w:fill="FFFFFF"/>
        <w:textAlignment w:val="baseline"/>
        <w:rPr>
          <w:rFonts w:ascii="Arial" w:eastAsia="Times New Roman" w:hAnsi="Arial" w:cs="Arial"/>
          <w:color w:val="3A3A3A"/>
          <w:sz w:val="27"/>
          <w:szCs w:val="27"/>
          <w:lang w:eastAsia="en-GB"/>
        </w:rPr>
      </w:pPr>
    </w:p>
    <w:p w14:paraId="5B01704A" w14:textId="3B5202A4" w:rsidR="00A00172" w:rsidRDefault="00A00172" w:rsidP="00A00172">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1E66FD">
        <w:rPr>
          <w:rFonts w:ascii="Calibri" w:eastAsia="Calibri" w:hAnsi="Calibri" w:cs="Calibri"/>
          <w:bCs/>
          <w:color w:val="000000"/>
          <w:sz w:val="26"/>
          <w:lang w:eastAsia="en-GB"/>
        </w:rPr>
        <w:t>5</w:t>
      </w:r>
    </w:p>
    <w:p w14:paraId="613DAB36" w14:textId="230EA20E" w:rsidR="00A00172" w:rsidRDefault="00A00172" w:rsidP="00A00172">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1E66FD">
        <w:rPr>
          <w:rFonts w:ascii="Calibri" w:eastAsia="Calibri" w:hAnsi="Calibri" w:cs="Calibri"/>
          <w:color w:val="000000"/>
          <w:sz w:val="26"/>
          <w:lang w:eastAsia="en-GB"/>
        </w:rPr>
        <w:t>6</w:t>
      </w:r>
    </w:p>
    <w:p w14:paraId="53AED999" w14:textId="77777777" w:rsidR="00CC51FD" w:rsidRPr="00D30DC5" w:rsidRDefault="00CC51FD" w:rsidP="00CC51FD">
      <w:pPr>
        <w:spacing w:after="3" w:line="264" w:lineRule="auto"/>
        <w:ind w:left="10" w:right="560" w:hanging="10"/>
        <w:rPr>
          <w:rFonts w:ascii="Calibri" w:eastAsia="Calibri" w:hAnsi="Calibri" w:cs="Calibri"/>
          <w:color w:val="000000"/>
          <w:lang w:eastAsia="en-GB"/>
        </w:rPr>
      </w:pPr>
    </w:p>
    <w:p w14:paraId="75DEA6FC" w14:textId="186B2902" w:rsidR="00CC51FD" w:rsidRPr="00D30DC5" w:rsidRDefault="00CC51FD" w:rsidP="00CC51FD">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6016A5" w:rsidRPr="006016A5">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79B8FAAB" w14:textId="77777777" w:rsidR="00CC51FD" w:rsidRDefault="00CC51FD" w:rsidP="00CC51FD">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66BA9162" w14:textId="77777777" w:rsidR="00CC51FD" w:rsidRDefault="00CC51FD" w:rsidP="004B7EF2">
      <w:pPr>
        <w:pStyle w:val="BodyText"/>
        <w:spacing w:line="276" w:lineRule="auto"/>
        <w:rPr>
          <w:rFonts w:asciiTheme="minorHAnsi" w:hAnsiTheme="minorHAnsi" w:cstheme="minorHAnsi"/>
        </w:rPr>
      </w:pPr>
    </w:p>
    <w:p w14:paraId="211F8627" w14:textId="77777777" w:rsidR="00CC51FD" w:rsidRDefault="00CC51FD" w:rsidP="004B7EF2">
      <w:pPr>
        <w:pStyle w:val="BodyText"/>
        <w:spacing w:line="276" w:lineRule="auto"/>
        <w:rPr>
          <w:rFonts w:asciiTheme="minorHAnsi" w:hAnsiTheme="minorHAnsi" w:cstheme="minorHAnsi"/>
        </w:rPr>
      </w:pPr>
    </w:p>
    <w:p w14:paraId="0A7741FA" w14:textId="77777777"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lastRenderedPageBreak/>
        <w:t xml:space="preserve">Introduction </w:t>
      </w:r>
    </w:p>
    <w:p w14:paraId="7F4A86AF" w14:textId="3F3A43E4"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A young person’s career is their pathway through learning and work. All young people need a planned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of activities to help them make decisions and plan their careers, both in school and after they leave. The 1997 Education Act places a duty on schools to give students in Years 9- 11 access to careers education, information and guidance. The school </w:t>
      </w:r>
      <w:proofErr w:type="spellStart"/>
      <w:r w:rsidRPr="00CC51FD">
        <w:rPr>
          <w:rFonts w:asciiTheme="minorHAnsi" w:hAnsiTheme="minorHAnsi" w:cstheme="minorHAnsi"/>
          <w:sz w:val="24"/>
          <w:szCs w:val="24"/>
        </w:rPr>
        <w:t>endeavours</w:t>
      </w:r>
      <w:proofErr w:type="spellEnd"/>
      <w:r w:rsidRPr="00CC51FD">
        <w:rPr>
          <w:rFonts w:asciiTheme="minorHAnsi" w:hAnsiTheme="minorHAnsi" w:cstheme="minorHAnsi"/>
          <w:sz w:val="24"/>
          <w:szCs w:val="24"/>
        </w:rPr>
        <w:t xml:space="preserve"> to follow the guidance in The National Framework for CEG 11-19 in England, the National Curriculum </w:t>
      </w:r>
      <w:proofErr w:type="spellStart"/>
      <w:r w:rsidRPr="00CC51FD">
        <w:rPr>
          <w:rFonts w:asciiTheme="minorHAnsi" w:hAnsiTheme="minorHAnsi" w:cstheme="minorHAnsi"/>
          <w:sz w:val="24"/>
          <w:szCs w:val="24"/>
        </w:rPr>
        <w:t>Programmes</w:t>
      </w:r>
      <w:proofErr w:type="spellEnd"/>
      <w:r w:rsidRPr="00CC51FD">
        <w:rPr>
          <w:rFonts w:asciiTheme="minorHAnsi" w:hAnsiTheme="minorHAnsi" w:cstheme="minorHAnsi"/>
          <w:sz w:val="24"/>
          <w:szCs w:val="24"/>
        </w:rPr>
        <w:t xml:space="preserve"> of Study for PSHE and Citizenship, and the QCA Guidance on Work Related Learning and Enterprise 11-19. The school is committed to providing a planned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of careers education, information and guidance for all students in Years 7-13. </w:t>
      </w:r>
    </w:p>
    <w:p w14:paraId="39F5BEC4" w14:textId="77777777" w:rsidR="00CC51FD" w:rsidRPr="00CC51FD" w:rsidRDefault="00CC51FD" w:rsidP="00CC51FD">
      <w:pPr>
        <w:pStyle w:val="BodyText"/>
        <w:spacing w:line="276" w:lineRule="auto"/>
        <w:rPr>
          <w:rFonts w:asciiTheme="minorHAnsi" w:hAnsiTheme="minorHAnsi" w:cstheme="minorHAnsi"/>
          <w:sz w:val="24"/>
          <w:szCs w:val="24"/>
        </w:rPr>
      </w:pPr>
    </w:p>
    <w:p w14:paraId="72B74C1E" w14:textId="691DDEB5" w:rsidR="003B14CB" w:rsidRPr="00CC51FD" w:rsidRDefault="004022B5"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At </w:t>
      </w:r>
      <w:r w:rsidR="00B411F2" w:rsidRPr="00CC51FD">
        <w:rPr>
          <w:rFonts w:asciiTheme="minorHAnsi" w:hAnsiTheme="minorHAnsi" w:cstheme="minorHAnsi"/>
          <w:sz w:val="24"/>
          <w:szCs w:val="24"/>
        </w:rPr>
        <w:t>Myles Academy</w:t>
      </w:r>
      <w:r w:rsidRPr="00CC51FD">
        <w:rPr>
          <w:rFonts w:asciiTheme="minorHAnsi" w:hAnsiTheme="minorHAnsi" w:cstheme="minorHAnsi"/>
          <w:sz w:val="24"/>
          <w:szCs w:val="24"/>
        </w:rPr>
        <w:t xml:space="preserve"> all pupils have access to impartial information, advice and guidance </w:t>
      </w:r>
      <w:r w:rsidR="00CF7A4E" w:rsidRPr="00CC51FD">
        <w:rPr>
          <w:rFonts w:asciiTheme="minorHAnsi" w:hAnsiTheme="minorHAnsi" w:cstheme="minorHAnsi"/>
          <w:sz w:val="24"/>
          <w:szCs w:val="24"/>
        </w:rPr>
        <w:t>to support them towards making informed choices for their future career pathway.  Career related learning begins in Key Stage T</w:t>
      </w:r>
      <w:r w:rsidR="0071542E" w:rsidRPr="00CC51FD">
        <w:rPr>
          <w:rFonts w:asciiTheme="minorHAnsi" w:hAnsiTheme="minorHAnsi" w:cstheme="minorHAnsi"/>
          <w:sz w:val="24"/>
          <w:szCs w:val="24"/>
        </w:rPr>
        <w:t>hree</w:t>
      </w:r>
      <w:r w:rsidR="00CF7A4E" w:rsidRPr="00CC51FD">
        <w:rPr>
          <w:rFonts w:asciiTheme="minorHAnsi" w:hAnsiTheme="minorHAnsi" w:cstheme="minorHAnsi"/>
          <w:sz w:val="24"/>
          <w:szCs w:val="24"/>
        </w:rPr>
        <w:t xml:space="preserve"> where pupils are given opportunities to explore and become </w:t>
      </w:r>
      <w:proofErr w:type="spellStart"/>
      <w:r w:rsidR="00CF7A4E" w:rsidRPr="00CC51FD">
        <w:rPr>
          <w:rFonts w:asciiTheme="minorHAnsi" w:hAnsiTheme="minorHAnsi" w:cstheme="minorHAnsi"/>
          <w:sz w:val="24"/>
          <w:szCs w:val="24"/>
        </w:rPr>
        <w:t>familar</w:t>
      </w:r>
      <w:proofErr w:type="spellEnd"/>
      <w:r w:rsidR="00CF7A4E" w:rsidRPr="00CC51FD">
        <w:rPr>
          <w:rFonts w:asciiTheme="minorHAnsi" w:hAnsiTheme="minorHAnsi" w:cstheme="minorHAnsi"/>
          <w:sz w:val="24"/>
          <w:szCs w:val="24"/>
        </w:rPr>
        <w:t xml:space="preserve"> with a range of career options, </w:t>
      </w:r>
      <w:proofErr w:type="spellStart"/>
      <w:r w:rsidR="00CF7A4E" w:rsidRPr="00CC51FD">
        <w:rPr>
          <w:rFonts w:asciiTheme="minorHAnsi" w:hAnsiTheme="minorHAnsi" w:cstheme="minorHAnsi"/>
          <w:sz w:val="24"/>
          <w:szCs w:val="24"/>
        </w:rPr>
        <w:t>focussing</w:t>
      </w:r>
      <w:proofErr w:type="spellEnd"/>
      <w:r w:rsidR="00CF7A4E" w:rsidRPr="00CC51FD">
        <w:rPr>
          <w:rFonts w:asciiTheme="minorHAnsi" w:hAnsiTheme="minorHAnsi" w:cstheme="minorHAnsi"/>
          <w:sz w:val="24"/>
          <w:szCs w:val="24"/>
        </w:rPr>
        <w:t xml:space="preserve"> on growing perceptions of their place in the world. This will be taught </w:t>
      </w:r>
      <w:r w:rsidR="003B14CB" w:rsidRPr="00CC51FD">
        <w:rPr>
          <w:rFonts w:asciiTheme="minorHAnsi" w:hAnsiTheme="minorHAnsi" w:cstheme="minorHAnsi"/>
          <w:sz w:val="24"/>
          <w:szCs w:val="24"/>
        </w:rPr>
        <w:t>through a</w:t>
      </w:r>
      <w:r w:rsidR="00CF7A4E" w:rsidRPr="00CC51FD">
        <w:rPr>
          <w:rFonts w:asciiTheme="minorHAnsi" w:hAnsiTheme="minorHAnsi" w:cstheme="minorHAnsi"/>
          <w:sz w:val="24"/>
          <w:szCs w:val="24"/>
        </w:rPr>
        <w:t xml:space="preserve"> cross curricular </w:t>
      </w:r>
      <w:r w:rsidR="003B14CB" w:rsidRPr="00CC51FD">
        <w:rPr>
          <w:rFonts w:asciiTheme="minorHAnsi" w:hAnsiTheme="minorHAnsi" w:cstheme="minorHAnsi"/>
          <w:sz w:val="24"/>
          <w:szCs w:val="24"/>
        </w:rPr>
        <w:t xml:space="preserve">approach as part of the whole school curriculum and through PHSE.  From Key Stage 3 onwards the Gatsby Model of Career Guidance underpins all careers </w:t>
      </w:r>
      <w:proofErr w:type="gramStart"/>
      <w:r w:rsidR="003B14CB" w:rsidRPr="00CC51FD">
        <w:rPr>
          <w:rFonts w:asciiTheme="minorHAnsi" w:hAnsiTheme="minorHAnsi" w:cstheme="minorHAnsi"/>
          <w:sz w:val="24"/>
          <w:szCs w:val="24"/>
        </w:rPr>
        <w:t>education</w:t>
      </w:r>
      <w:proofErr w:type="gramEnd"/>
      <w:r w:rsidR="003B14CB" w:rsidRPr="00CC51FD">
        <w:rPr>
          <w:rFonts w:asciiTheme="minorHAnsi" w:hAnsiTheme="minorHAnsi" w:cstheme="minorHAnsi"/>
          <w:sz w:val="24"/>
          <w:szCs w:val="24"/>
        </w:rPr>
        <w:t xml:space="preserve"> and the eight benchmarks are </w:t>
      </w:r>
      <w:r w:rsidR="004B7EF2" w:rsidRPr="00CC51FD">
        <w:rPr>
          <w:rFonts w:asciiTheme="minorHAnsi" w:hAnsiTheme="minorHAnsi" w:cstheme="minorHAnsi"/>
          <w:sz w:val="24"/>
          <w:szCs w:val="24"/>
        </w:rPr>
        <w:t xml:space="preserve">embedded into both the curriculum and pupil’s own individual learning plans. </w:t>
      </w:r>
    </w:p>
    <w:p w14:paraId="6485564B" w14:textId="052BB65E" w:rsidR="004022B5" w:rsidRPr="00CC51FD" w:rsidRDefault="004022B5" w:rsidP="00CC51FD">
      <w:pPr>
        <w:pStyle w:val="BodyText"/>
        <w:spacing w:line="276" w:lineRule="auto"/>
        <w:rPr>
          <w:rFonts w:asciiTheme="minorHAnsi" w:hAnsiTheme="minorHAnsi" w:cstheme="minorHAnsi"/>
          <w:sz w:val="24"/>
          <w:szCs w:val="24"/>
        </w:rPr>
      </w:pPr>
    </w:p>
    <w:p w14:paraId="78FFF0FD" w14:textId="37A4E908" w:rsidR="00CC51FD" w:rsidRDefault="00CC51FD" w:rsidP="00CC51FD">
      <w:pPr>
        <w:pStyle w:val="BodyText"/>
        <w:spacing w:line="276" w:lineRule="auto"/>
        <w:rPr>
          <w:rFonts w:asciiTheme="minorHAnsi" w:hAnsiTheme="minorHAnsi" w:cstheme="minorHAnsi"/>
          <w:sz w:val="24"/>
          <w:szCs w:val="24"/>
        </w:rPr>
      </w:pPr>
    </w:p>
    <w:p w14:paraId="4C8CA8D4" w14:textId="77777777" w:rsidR="00CC51FD" w:rsidRPr="00CC51FD" w:rsidRDefault="00CC51FD" w:rsidP="00CC51FD">
      <w:pPr>
        <w:pStyle w:val="BodyText"/>
        <w:spacing w:line="276" w:lineRule="auto"/>
        <w:rPr>
          <w:rFonts w:asciiTheme="minorHAnsi" w:hAnsiTheme="minorHAnsi" w:cstheme="minorHAnsi"/>
          <w:sz w:val="24"/>
          <w:szCs w:val="24"/>
        </w:rPr>
      </w:pPr>
    </w:p>
    <w:p w14:paraId="7B5299E4" w14:textId="2AE6C86D"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t xml:space="preserve">Student needs </w:t>
      </w:r>
    </w:p>
    <w:p w14:paraId="3F39AD2C" w14:textId="0B0FE1B5"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The careers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is designed to meet the needs of students at this school. It is differentiated to ensure progression through activities are appropriate to students’ stages of career learning, planning and development.</w:t>
      </w:r>
    </w:p>
    <w:p w14:paraId="7B5FFFF5" w14:textId="0DCD06A2" w:rsidR="004B7EF2" w:rsidRPr="00CC51FD" w:rsidRDefault="004B7EF2" w:rsidP="00CC51FD">
      <w:pPr>
        <w:pStyle w:val="BodyText"/>
        <w:spacing w:line="276" w:lineRule="auto"/>
        <w:rPr>
          <w:rFonts w:asciiTheme="minorHAnsi" w:hAnsiTheme="minorHAnsi" w:cstheme="minorHAnsi"/>
          <w:b/>
          <w:bCs/>
          <w:sz w:val="24"/>
          <w:szCs w:val="24"/>
          <w:u w:val="single"/>
        </w:rPr>
      </w:pPr>
    </w:p>
    <w:p w14:paraId="0D843DE9" w14:textId="32805389" w:rsidR="00CC51FD" w:rsidRDefault="00CC51FD" w:rsidP="00CC51FD">
      <w:pPr>
        <w:pStyle w:val="BodyText"/>
        <w:spacing w:line="276" w:lineRule="auto"/>
        <w:rPr>
          <w:rFonts w:asciiTheme="minorHAnsi" w:hAnsiTheme="minorHAnsi" w:cstheme="minorHAnsi"/>
          <w:b/>
          <w:bCs/>
          <w:sz w:val="24"/>
          <w:szCs w:val="24"/>
          <w:u w:val="single"/>
        </w:rPr>
      </w:pPr>
    </w:p>
    <w:p w14:paraId="00116D90" w14:textId="77777777" w:rsidR="00CC51FD" w:rsidRPr="00CC51FD" w:rsidRDefault="00CC51FD" w:rsidP="00CC51FD">
      <w:pPr>
        <w:pStyle w:val="BodyText"/>
        <w:spacing w:line="276" w:lineRule="auto"/>
        <w:rPr>
          <w:rFonts w:asciiTheme="minorHAnsi" w:hAnsiTheme="minorHAnsi" w:cstheme="minorHAnsi"/>
          <w:b/>
          <w:bCs/>
          <w:sz w:val="24"/>
          <w:szCs w:val="24"/>
          <w:u w:val="single"/>
        </w:rPr>
      </w:pPr>
    </w:p>
    <w:p w14:paraId="485801ED" w14:textId="77777777"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t>Entitlement</w:t>
      </w:r>
    </w:p>
    <w:p w14:paraId="78F6BC81" w14:textId="4E415B56"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Students are entitled to careers education and guidance that is impartial and confidential. It will be integrated into their experience of the whole curriculum, based on a partnership with students and their parents or carers. The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will promote equality of opportunity, inclusion and anti-racism.</w:t>
      </w:r>
    </w:p>
    <w:p w14:paraId="3C59DFA3" w14:textId="4492AA39" w:rsidR="00CC51FD" w:rsidRDefault="00CC51FD" w:rsidP="00CC51FD">
      <w:pPr>
        <w:pStyle w:val="BodyText"/>
        <w:spacing w:line="276" w:lineRule="auto"/>
        <w:rPr>
          <w:rFonts w:asciiTheme="minorHAnsi" w:hAnsiTheme="minorHAnsi" w:cstheme="minorHAnsi"/>
          <w:sz w:val="24"/>
          <w:szCs w:val="24"/>
        </w:rPr>
      </w:pPr>
    </w:p>
    <w:p w14:paraId="49991563" w14:textId="10D65826" w:rsidR="00CC51FD" w:rsidRDefault="00CC51FD" w:rsidP="00CC51FD">
      <w:pPr>
        <w:pStyle w:val="BodyText"/>
        <w:spacing w:line="276" w:lineRule="auto"/>
        <w:rPr>
          <w:rFonts w:asciiTheme="minorHAnsi" w:hAnsiTheme="minorHAnsi" w:cstheme="minorHAnsi"/>
          <w:sz w:val="24"/>
          <w:szCs w:val="24"/>
        </w:rPr>
      </w:pPr>
    </w:p>
    <w:p w14:paraId="0A0073D6" w14:textId="4E689DE7" w:rsidR="00CC51FD" w:rsidRDefault="00CC51FD" w:rsidP="00CC51FD">
      <w:pPr>
        <w:pStyle w:val="BodyText"/>
        <w:spacing w:line="276" w:lineRule="auto"/>
        <w:rPr>
          <w:rFonts w:asciiTheme="minorHAnsi" w:hAnsiTheme="minorHAnsi" w:cstheme="minorHAnsi"/>
          <w:sz w:val="24"/>
          <w:szCs w:val="24"/>
        </w:rPr>
      </w:pPr>
    </w:p>
    <w:p w14:paraId="2FBAF61C" w14:textId="77777777" w:rsidR="00CC51FD" w:rsidRPr="00CC51FD" w:rsidRDefault="00CC51FD" w:rsidP="00CC51FD">
      <w:pPr>
        <w:pStyle w:val="BodyText"/>
        <w:spacing w:line="276" w:lineRule="auto"/>
        <w:rPr>
          <w:rFonts w:asciiTheme="minorHAnsi" w:hAnsiTheme="minorHAnsi" w:cstheme="minorHAnsi"/>
          <w:sz w:val="24"/>
          <w:szCs w:val="24"/>
        </w:rPr>
      </w:pPr>
    </w:p>
    <w:p w14:paraId="6696E2E4" w14:textId="77777777"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lastRenderedPageBreak/>
        <w:t xml:space="preserve">Management </w:t>
      </w:r>
    </w:p>
    <w:p w14:paraId="1E763FD4" w14:textId="3818E746"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A named teacher is responsible for </w:t>
      </w:r>
      <w:proofErr w:type="spellStart"/>
      <w:r w:rsidRPr="00CC51FD">
        <w:rPr>
          <w:rFonts w:asciiTheme="minorHAnsi" w:hAnsiTheme="minorHAnsi" w:cstheme="minorHAnsi"/>
          <w:sz w:val="24"/>
          <w:szCs w:val="24"/>
        </w:rPr>
        <w:t>co-ordinating</w:t>
      </w:r>
      <w:proofErr w:type="spellEnd"/>
      <w:r w:rsidRPr="00CC51FD">
        <w:rPr>
          <w:rFonts w:asciiTheme="minorHAnsi" w:hAnsiTheme="minorHAnsi" w:cstheme="minorHAnsi"/>
          <w:sz w:val="24"/>
          <w:szCs w:val="24"/>
        </w:rPr>
        <w:t xml:space="preserve"> the careers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The </w:t>
      </w:r>
      <w:proofErr w:type="spellStart"/>
      <w:r w:rsidRPr="00CC51FD">
        <w:rPr>
          <w:rFonts w:asciiTheme="minorHAnsi" w:hAnsiTheme="minorHAnsi" w:cstheme="minorHAnsi"/>
          <w:sz w:val="24"/>
          <w:szCs w:val="24"/>
        </w:rPr>
        <w:t>co-ordinator</w:t>
      </w:r>
      <w:proofErr w:type="spellEnd"/>
      <w:r w:rsidRPr="00CC51FD">
        <w:rPr>
          <w:rFonts w:asciiTheme="minorHAnsi" w:hAnsiTheme="minorHAnsi" w:cstheme="minorHAnsi"/>
          <w:sz w:val="24"/>
          <w:szCs w:val="24"/>
        </w:rPr>
        <w:t xml:space="preserve"> works closely with the school’s Careers Adviser and is responsible to the Headteacher. Student guidance is managed and led by the Careers Adviser. Work experience is planned and implemented by a named person who works with Key Stage 4 learners or a named person working with learners.</w:t>
      </w:r>
    </w:p>
    <w:p w14:paraId="2E6D2C8A" w14:textId="2D52883F" w:rsidR="00CC51FD" w:rsidRPr="00CC51FD" w:rsidRDefault="00CC51FD" w:rsidP="00CC51FD">
      <w:pPr>
        <w:pStyle w:val="BodyText"/>
        <w:spacing w:line="276" w:lineRule="auto"/>
        <w:rPr>
          <w:rFonts w:asciiTheme="minorHAnsi" w:hAnsiTheme="minorHAnsi" w:cstheme="minorHAnsi"/>
          <w:sz w:val="24"/>
          <w:szCs w:val="24"/>
        </w:rPr>
      </w:pPr>
    </w:p>
    <w:p w14:paraId="524191C2" w14:textId="38819425" w:rsidR="00CC51FD" w:rsidRPr="00CC51FD" w:rsidRDefault="00CC51FD" w:rsidP="00CC51FD">
      <w:pPr>
        <w:pStyle w:val="BodyText"/>
        <w:spacing w:line="276" w:lineRule="auto"/>
        <w:rPr>
          <w:rFonts w:asciiTheme="minorHAnsi" w:hAnsiTheme="minorHAnsi" w:cstheme="minorHAnsi"/>
          <w:sz w:val="24"/>
          <w:szCs w:val="24"/>
        </w:rPr>
      </w:pPr>
    </w:p>
    <w:p w14:paraId="5E1D3305" w14:textId="213B3005" w:rsidR="00CC51FD" w:rsidRPr="00CC51FD" w:rsidRDefault="00CC51FD" w:rsidP="00CC51FD">
      <w:pPr>
        <w:pStyle w:val="BodyText"/>
        <w:spacing w:line="276" w:lineRule="auto"/>
        <w:rPr>
          <w:rFonts w:asciiTheme="minorHAnsi" w:hAnsiTheme="minorHAnsi" w:cstheme="minorHAnsi"/>
          <w:sz w:val="24"/>
          <w:szCs w:val="24"/>
        </w:rPr>
      </w:pPr>
    </w:p>
    <w:p w14:paraId="76ADE430" w14:textId="77777777" w:rsidR="00CC51FD" w:rsidRPr="00CC51FD" w:rsidRDefault="00CC51FD" w:rsidP="00CC51FD">
      <w:pPr>
        <w:pStyle w:val="BodyText"/>
        <w:spacing w:line="276" w:lineRule="auto"/>
        <w:rPr>
          <w:rFonts w:asciiTheme="minorHAnsi" w:hAnsiTheme="minorHAnsi" w:cstheme="minorHAnsi"/>
          <w:sz w:val="24"/>
          <w:szCs w:val="24"/>
        </w:rPr>
      </w:pPr>
    </w:p>
    <w:p w14:paraId="2CD040B6" w14:textId="77777777"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t xml:space="preserve">Staffing </w:t>
      </w:r>
    </w:p>
    <w:p w14:paraId="08ED0C37" w14:textId="5AE363B3"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All staff are expected to contribute to the </w:t>
      </w:r>
      <w:proofErr w:type="gramStart"/>
      <w:r w:rsidRPr="00CC51FD">
        <w:rPr>
          <w:rFonts w:asciiTheme="minorHAnsi" w:hAnsiTheme="minorHAnsi" w:cstheme="minorHAnsi"/>
          <w:sz w:val="24"/>
          <w:szCs w:val="24"/>
        </w:rPr>
        <w:t>careers</w:t>
      </w:r>
      <w:proofErr w:type="gramEnd"/>
      <w:r w:rsidRPr="00CC51FD">
        <w:rPr>
          <w:rFonts w:asciiTheme="minorHAnsi" w:hAnsiTheme="minorHAnsi" w:cstheme="minorHAnsi"/>
          <w:sz w:val="24"/>
          <w:szCs w:val="24"/>
        </w:rPr>
        <w:t xml:space="preserve"> education and guidance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through their roles as tutors and subject teachers. Careers education is planned, monitored and evaluated by the </w:t>
      </w:r>
      <w:proofErr w:type="gramStart"/>
      <w:r w:rsidRPr="00CC51FD">
        <w:rPr>
          <w:rFonts w:asciiTheme="minorHAnsi" w:hAnsiTheme="minorHAnsi" w:cstheme="minorHAnsi"/>
          <w:sz w:val="24"/>
          <w:szCs w:val="24"/>
        </w:rPr>
        <w:t>careers</w:t>
      </w:r>
      <w:proofErr w:type="gramEnd"/>
      <w:r w:rsidRPr="00CC51FD">
        <w:rPr>
          <w:rFonts w:asciiTheme="minorHAnsi" w:hAnsiTheme="minorHAnsi" w:cstheme="minorHAnsi"/>
          <w:sz w:val="24"/>
          <w:szCs w:val="24"/>
        </w:rPr>
        <w:t xml:space="preserve"> coordinator. The Careers Adviser provides specialist careers guidance. Careers information is available in the throughout the building. </w:t>
      </w:r>
    </w:p>
    <w:p w14:paraId="6074BE3D" w14:textId="4B35BB16" w:rsidR="00CC51FD" w:rsidRDefault="00CC51FD" w:rsidP="00CC51FD">
      <w:pPr>
        <w:pStyle w:val="BodyText"/>
        <w:spacing w:line="276" w:lineRule="auto"/>
        <w:rPr>
          <w:rFonts w:asciiTheme="minorHAnsi" w:hAnsiTheme="minorHAnsi" w:cstheme="minorHAnsi"/>
          <w:sz w:val="24"/>
          <w:szCs w:val="24"/>
        </w:rPr>
      </w:pPr>
    </w:p>
    <w:p w14:paraId="67570E4F" w14:textId="11CCEC4E" w:rsidR="00CC51FD" w:rsidRDefault="00CC51FD" w:rsidP="00CC51FD">
      <w:pPr>
        <w:pStyle w:val="BodyText"/>
        <w:spacing w:line="276" w:lineRule="auto"/>
        <w:rPr>
          <w:rFonts w:asciiTheme="minorHAnsi" w:hAnsiTheme="minorHAnsi" w:cstheme="minorHAnsi"/>
          <w:sz w:val="24"/>
          <w:szCs w:val="24"/>
        </w:rPr>
      </w:pPr>
    </w:p>
    <w:p w14:paraId="7D922C9F" w14:textId="77777777" w:rsidR="00CC51FD" w:rsidRPr="00CC51FD" w:rsidRDefault="00CC51FD" w:rsidP="00CC51FD">
      <w:pPr>
        <w:pStyle w:val="BodyText"/>
        <w:spacing w:line="276" w:lineRule="auto"/>
        <w:rPr>
          <w:rFonts w:asciiTheme="minorHAnsi" w:hAnsiTheme="minorHAnsi" w:cstheme="minorHAnsi"/>
          <w:sz w:val="24"/>
          <w:szCs w:val="24"/>
        </w:rPr>
      </w:pPr>
    </w:p>
    <w:p w14:paraId="4CC26508" w14:textId="77777777" w:rsidR="00CC51FD" w:rsidRPr="00CC51FD" w:rsidRDefault="00CC51FD" w:rsidP="00CC51FD">
      <w:pPr>
        <w:pStyle w:val="BodyText"/>
        <w:spacing w:line="276" w:lineRule="auto"/>
        <w:rPr>
          <w:rFonts w:asciiTheme="minorHAnsi" w:hAnsiTheme="minorHAnsi" w:cstheme="minorHAnsi"/>
          <w:b/>
          <w:bCs/>
          <w:sz w:val="24"/>
          <w:szCs w:val="24"/>
          <w:u w:val="single"/>
        </w:rPr>
      </w:pPr>
      <w:r w:rsidRPr="00CC51FD">
        <w:rPr>
          <w:rFonts w:asciiTheme="minorHAnsi" w:hAnsiTheme="minorHAnsi" w:cstheme="minorHAnsi"/>
          <w:b/>
          <w:bCs/>
          <w:sz w:val="24"/>
          <w:szCs w:val="24"/>
          <w:u w:val="single"/>
        </w:rPr>
        <w:t xml:space="preserve">Curriculum </w:t>
      </w:r>
    </w:p>
    <w:p w14:paraId="67D7B5B1" w14:textId="72373C8D" w:rsidR="00CC51FD" w:rsidRPr="00CC51FD" w:rsidRDefault="00CC51FD" w:rsidP="00CC51FD">
      <w:pPr>
        <w:pStyle w:val="BodyText"/>
        <w:spacing w:line="276" w:lineRule="auto"/>
        <w:rPr>
          <w:rFonts w:asciiTheme="minorHAnsi" w:hAnsiTheme="minorHAnsi" w:cstheme="minorHAnsi"/>
          <w:sz w:val="24"/>
          <w:szCs w:val="24"/>
        </w:rPr>
      </w:pPr>
      <w:r w:rsidRPr="00CC51FD">
        <w:rPr>
          <w:rFonts w:asciiTheme="minorHAnsi" w:hAnsiTheme="minorHAnsi" w:cstheme="minorHAnsi"/>
          <w:sz w:val="24"/>
          <w:szCs w:val="24"/>
        </w:rPr>
        <w:t xml:space="preserve">The careers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xml:space="preserve"> includes careers education lessons, careers guidance activities (group work and individual interviews), information and research activities, work related learning (including work experience), action planning and recording </w:t>
      </w:r>
      <w:proofErr w:type="gramStart"/>
      <w:r w:rsidRPr="00CC51FD">
        <w:rPr>
          <w:rFonts w:asciiTheme="minorHAnsi" w:hAnsiTheme="minorHAnsi" w:cstheme="minorHAnsi"/>
          <w:sz w:val="24"/>
          <w:szCs w:val="24"/>
        </w:rPr>
        <w:t>achievement .</w:t>
      </w:r>
      <w:proofErr w:type="gramEnd"/>
      <w:r w:rsidRPr="00CC51FD">
        <w:rPr>
          <w:rFonts w:asciiTheme="minorHAnsi" w:hAnsiTheme="minorHAnsi" w:cstheme="minorHAnsi"/>
          <w:sz w:val="24"/>
          <w:szCs w:val="24"/>
        </w:rPr>
        <w:t xml:space="preserve"> Careers lessons are part of the school’s Personal and Social Development </w:t>
      </w:r>
      <w:proofErr w:type="spellStart"/>
      <w:r w:rsidRPr="00CC51FD">
        <w:rPr>
          <w:rFonts w:asciiTheme="minorHAnsi" w:hAnsiTheme="minorHAnsi" w:cstheme="minorHAnsi"/>
          <w:sz w:val="24"/>
          <w:szCs w:val="24"/>
        </w:rPr>
        <w:t>programme</w:t>
      </w:r>
      <w:proofErr w:type="spellEnd"/>
      <w:r w:rsidRPr="00CC51FD">
        <w:rPr>
          <w:rFonts w:asciiTheme="minorHAnsi" w:hAnsiTheme="minorHAnsi" w:cstheme="minorHAnsi"/>
          <w:sz w:val="24"/>
          <w:szCs w:val="24"/>
        </w:rPr>
        <w:t>. Other focused events e.g. Careers Exhibitions, Local Offers for Post 16 are provided from time to time. Work experience preparation and follow-up take place in careers lessons and other appropriate parts of the curriculum.</w:t>
      </w:r>
    </w:p>
    <w:p w14:paraId="4C1ACF9A" w14:textId="3B9B33D1" w:rsidR="00CC51FD" w:rsidRDefault="00CC51FD" w:rsidP="00CC51FD">
      <w:pPr>
        <w:pStyle w:val="BodyText"/>
        <w:spacing w:line="276" w:lineRule="auto"/>
      </w:pPr>
    </w:p>
    <w:p w14:paraId="4C1FAFD8" w14:textId="6BC6CA1E" w:rsidR="00CC51FD" w:rsidRDefault="00CC51FD" w:rsidP="004022B5">
      <w:pPr>
        <w:pStyle w:val="BodyText"/>
        <w:rPr>
          <w:rFonts w:asciiTheme="minorHAnsi" w:hAnsiTheme="minorHAnsi" w:cstheme="minorHAnsi"/>
          <w:b/>
          <w:bCs/>
          <w:sz w:val="28"/>
          <w:szCs w:val="28"/>
          <w:u w:val="single"/>
        </w:rPr>
      </w:pPr>
    </w:p>
    <w:p w14:paraId="4444D291" w14:textId="1F4ECD49" w:rsidR="00CC51FD" w:rsidRDefault="00CC51FD" w:rsidP="004022B5">
      <w:pPr>
        <w:pStyle w:val="BodyText"/>
        <w:rPr>
          <w:rFonts w:asciiTheme="minorHAnsi" w:hAnsiTheme="minorHAnsi" w:cstheme="minorHAnsi"/>
          <w:b/>
          <w:bCs/>
          <w:sz w:val="28"/>
          <w:szCs w:val="28"/>
          <w:u w:val="single"/>
        </w:rPr>
      </w:pPr>
    </w:p>
    <w:p w14:paraId="2D261D5F" w14:textId="2A4193AA" w:rsidR="00CC51FD" w:rsidRDefault="00CC51FD" w:rsidP="004022B5">
      <w:pPr>
        <w:pStyle w:val="BodyText"/>
        <w:rPr>
          <w:rFonts w:asciiTheme="minorHAnsi" w:hAnsiTheme="minorHAnsi" w:cstheme="minorHAnsi"/>
          <w:b/>
          <w:bCs/>
          <w:sz w:val="28"/>
          <w:szCs w:val="28"/>
          <w:u w:val="single"/>
        </w:rPr>
      </w:pPr>
    </w:p>
    <w:p w14:paraId="30CAA58B" w14:textId="693D9598" w:rsidR="00CC51FD" w:rsidRDefault="00CC51FD" w:rsidP="004022B5">
      <w:pPr>
        <w:pStyle w:val="BodyText"/>
        <w:rPr>
          <w:rFonts w:asciiTheme="minorHAnsi" w:hAnsiTheme="minorHAnsi" w:cstheme="minorHAnsi"/>
          <w:b/>
          <w:bCs/>
          <w:sz w:val="28"/>
          <w:szCs w:val="28"/>
          <w:u w:val="single"/>
        </w:rPr>
      </w:pPr>
    </w:p>
    <w:p w14:paraId="7AA0C8B9" w14:textId="05415F9D" w:rsidR="00CC51FD" w:rsidRDefault="00CC51FD" w:rsidP="004022B5">
      <w:pPr>
        <w:pStyle w:val="BodyText"/>
        <w:rPr>
          <w:rFonts w:asciiTheme="minorHAnsi" w:hAnsiTheme="minorHAnsi" w:cstheme="minorHAnsi"/>
          <w:b/>
          <w:bCs/>
          <w:sz w:val="28"/>
          <w:szCs w:val="28"/>
          <w:u w:val="single"/>
        </w:rPr>
      </w:pPr>
    </w:p>
    <w:p w14:paraId="37FDCDFF" w14:textId="1ED47FD0" w:rsidR="00CC51FD" w:rsidRDefault="00CC51FD" w:rsidP="004022B5">
      <w:pPr>
        <w:pStyle w:val="BodyText"/>
        <w:rPr>
          <w:rFonts w:asciiTheme="minorHAnsi" w:hAnsiTheme="minorHAnsi" w:cstheme="minorHAnsi"/>
          <w:b/>
          <w:bCs/>
          <w:sz w:val="28"/>
          <w:szCs w:val="28"/>
          <w:u w:val="single"/>
        </w:rPr>
      </w:pPr>
    </w:p>
    <w:p w14:paraId="59380FAD" w14:textId="56BE33C4" w:rsidR="00CC51FD" w:rsidRDefault="00CC51FD" w:rsidP="004022B5">
      <w:pPr>
        <w:pStyle w:val="BodyText"/>
        <w:rPr>
          <w:rFonts w:asciiTheme="minorHAnsi" w:hAnsiTheme="minorHAnsi" w:cstheme="minorHAnsi"/>
          <w:b/>
          <w:bCs/>
          <w:sz w:val="28"/>
          <w:szCs w:val="28"/>
          <w:u w:val="single"/>
        </w:rPr>
      </w:pPr>
    </w:p>
    <w:p w14:paraId="59D4D0D3" w14:textId="545C1AB3" w:rsidR="00CC51FD" w:rsidRDefault="00CC51FD" w:rsidP="004022B5">
      <w:pPr>
        <w:pStyle w:val="BodyText"/>
        <w:rPr>
          <w:rFonts w:asciiTheme="minorHAnsi" w:hAnsiTheme="minorHAnsi" w:cstheme="minorHAnsi"/>
          <w:b/>
          <w:bCs/>
          <w:sz w:val="28"/>
          <w:szCs w:val="28"/>
          <w:u w:val="single"/>
        </w:rPr>
      </w:pPr>
    </w:p>
    <w:p w14:paraId="275C8D3C" w14:textId="77777777" w:rsidR="00CC51FD" w:rsidRDefault="00CC51FD" w:rsidP="004022B5">
      <w:pPr>
        <w:pStyle w:val="BodyText"/>
        <w:rPr>
          <w:rFonts w:asciiTheme="minorHAnsi" w:hAnsiTheme="minorHAnsi" w:cstheme="minorHAnsi"/>
          <w:b/>
          <w:bCs/>
          <w:sz w:val="24"/>
          <w:szCs w:val="24"/>
          <w:u w:val="single"/>
        </w:rPr>
      </w:pPr>
    </w:p>
    <w:p w14:paraId="367DFA8F" w14:textId="2CEB5A22" w:rsidR="004022B5" w:rsidRDefault="004B7EF2" w:rsidP="004022B5">
      <w:pPr>
        <w:pStyle w:val="BodyText"/>
        <w:rPr>
          <w:rFonts w:asciiTheme="minorHAnsi" w:hAnsiTheme="minorHAnsi" w:cstheme="minorHAnsi"/>
          <w:b/>
          <w:bCs/>
          <w:sz w:val="24"/>
          <w:szCs w:val="24"/>
          <w:u w:val="single"/>
        </w:rPr>
      </w:pPr>
      <w:r w:rsidRPr="004B7EF2">
        <w:rPr>
          <w:rFonts w:asciiTheme="minorHAnsi" w:hAnsiTheme="minorHAnsi" w:cstheme="minorHAnsi"/>
          <w:b/>
          <w:bCs/>
          <w:sz w:val="24"/>
          <w:szCs w:val="24"/>
          <w:u w:val="single"/>
        </w:rPr>
        <w:lastRenderedPageBreak/>
        <w:t xml:space="preserve">Eight Benchmarks of Good Career Guidance </w:t>
      </w:r>
    </w:p>
    <w:p w14:paraId="5BED9534" w14:textId="77777777" w:rsidR="004B7EF2" w:rsidRPr="004B7EF2" w:rsidRDefault="004B7EF2" w:rsidP="00B411F2">
      <w:pPr>
        <w:pStyle w:val="BodyText"/>
        <w:shd w:val="clear" w:color="auto" w:fill="FFFFFF" w:themeFill="background1"/>
        <w:rPr>
          <w:rFonts w:asciiTheme="minorHAnsi" w:hAnsiTheme="minorHAnsi" w:cstheme="minorHAnsi"/>
          <w:b/>
          <w:bCs/>
          <w:sz w:val="24"/>
          <w:szCs w:val="24"/>
          <w:u w:val="single"/>
        </w:rPr>
      </w:pPr>
    </w:p>
    <w:p w14:paraId="2FC3AF5B" w14:textId="77777777" w:rsidR="004B7EF2" w:rsidRPr="004022B5" w:rsidRDefault="004B7EF2" w:rsidP="00B411F2">
      <w:pPr>
        <w:pStyle w:val="BodyText"/>
        <w:shd w:val="clear" w:color="auto" w:fill="FFFFFF" w:themeFill="background1"/>
        <w:rPr>
          <w:rFonts w:ascii="Times New Roman"/>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1"/>
      </w:tblGrid>
      <w:tr w:rsidR="004B7EF2" w:rsidRPr="001064CD" w14:paraId="26009352" w14:textId="77777777" w:rsidTr="00B411F2">
        <w:trPr>
          <w:trHeight w:val="450"/>
        </w:trPr>
        <w:tc>
          <w:tcPr>
            <w:tcW w:w="14001" w:type="dxa"/>
            <w:tcBorders>
              <w:bottom w:val="single" w:sz="4" w:space="0" w:color="auto"/>
            </w:tcBorders>
            <w:shd w:val="clear" w:color="auto" w:fill="00B0F0"/>
          </w:tcPr>
          <w:p w14:paraId="24EBEECB" w14:textId="10DAFA34" w:rsidR="004B7EF2" w:rsidRDefault="00D77EF7" w:rsidP="00B411F2">
            <w:pPr>
              <w:pStyle w:val="TableParagraph"/>
              <w:shd w:val="clear" w:color="auto" w:fill="00B0F0"/>
              <w:ind w:left="0" w:right="534" w:firstLine="0"/>
              <w:rPr>
                <w:rFonts w:asciiTheme="minorHAnsi" w:hAnsiTheme="minorHAnsi" w:cstheme="minorHAnsi"/>
              </w:rPr>
            </w:pPr>
            <w:r>
              <w:rPr>
                <w:rFonts w:asciiTheme="minorHAnsi" w:hAnsiTheme="minorHAnsi" w:cstheme="minorHAnsi"/>
                <w:b/>
              </w:rPr>
              <w:t xml:space="preserve"> </w:t>
            </w:r>
            <w:r w:rsidR="004B7EF2" w:rsidRPr="004B7EF2">
              <w:rPr>
                <w:rFonts w:asciiTheme="minorHAnsi" w:hAnsiTheme="minorHAnsi" w:cstheme="minorHAnsi"/>
                <w:b/>
              </w:rPr>
              <w:t>Benchmark 1</w:t>
            </w:r>
            <w:r w:rsidR="004B7EF2" w:rsidRPr="004B7EF2">
              <w:rPr>
                <w:rFonts w:asciiTheme="minorHAnsi" w:hAnsiTheme="minorHAnsi" w:cstheme="minorHAnsi"/>
                <w:b/>
                <w:bCs/>
              </w:rPr>
              <w:t xml:space="preserve">: </w:t>
            </w:r>
            <w:r w:rsidR="004B7EF2" w:rsidRPr="004B7EF2">
              <w:rPr>
                <w:rFonts w:asciiTheme="minorHAnsi" w:hAnsiTheme="minorHAnsi" w:cstheme="minorHAnsi"/>
                <w:b/>
                <w:bCs/>
                <w:u w:val="single"/>
              </w:rPr>
              <w:t xml:space="preserve">A Stable Careers </w:t>
            </w:r>
            <w:proofErr w:type="spellStart"/>
            <w:r w:rsidR="004B7EF2" w:rsidRPr="004B7EF2">
              <w:rPr>
                <w:rFonts w:asciiTheme="minorHAnsi" w:hAnsiTheme="minorHAnsi" w:cstheme="minorHAnsi"/>
                <w:b/>
                <w:bCs/>
                <w:u w:val="single"/>
              </w:rPr>
              <w:t>Programme</w:t>
            </w:r>
            <w:proofErr w:type="spellEnd"/>
            <w:r w:rsidR="004B7EF2" w:rsidRPr="004B7EF2">
              <w:rPr>
                <w:rFonts w:asciiTheme="minorHAnsi" w:hAnsiTheme="minorHAnsi" w:cstheme="minorHAnsi"/>
              </w:rPr>
              <w:t xml:space="preserve"> </w:t>
            </w:r>
          </w:p>
          <w:p w14:paraId="3BBD449A" w14:textId="77777777" w:rsidR="00B03D97" w:rsidRDefault="00B03D97" w:rsidP="00B411F2">
            <w:pPr>
              <w:pStyle w:val="TableParagraph"/>
              <w:shd w:val="clear" w:color="auto" w:fill="00B0F0"/>
              <w:ind w:left="0" w:right="534" w:firstLine="0"/>
              <w:rPr>
                <w:rFonts w:asciiTheme="minorHAnsi" w:hAnsiTheme="minorHAnsi" w:cstheme="minorHAnsi"/>
              </w:rPr>
            </w:pPr>
          </w:p>
          <w:p w14:paraId="3D2368F7" w14:textId="729739A8" w:rsidR="004B7EF2" w:rsidRDefault="004B7EF2" w:rsidP="00B411F2">
            <w:pPr>
              <w:pStyle w:val="TableParagraph"/>
              <w:shd w:val="clear" w:color="auto" w:fill="00B0F0"/>
              <w:ind w:left="0" w:right="534" w:firstLine="0"/>
              <w:rPr>
                <w:rFonts w:asciiTheme="minorHAnsi" w:hAnsiTheme="minorHAnsi" w:cstheme="minorHAnsi"/>
                <w:b/>
                <w:bCs/>
                <w:i/>
                <w:iCs/>
              </w:rPr>
            </w:pPr>
            <w:r w:rsidRPr="004B7EF2">
              <w:rPr>
                <w:rFonts w:asciiTheme="minorHAnsi" w:hAnsiTheme="minorHAnsi" w:cstheme="minorHAnsi"/>
                <w:b/>
                <w:bCs/>
                <w:i/>
                <w:iCs/>
              </w:rPr>
              <w:t xml:space="preserve">Every school and college should have an embedded </w:t>
            </w:r>
            <w:proofErr w:type="spellStart"/>
            <w:r w:rsidRPr="004B7EF2">
              <w:rPr>
                <w:rFonts w:asciiTheme="minorHAnsi" w:hAnsiTheme="minorHAnsi" w:cstheme="minorHAnsi"/>
                <w:b/>
                <w:bCs/>
                <w:i/>
                <w:iCs/>
              </w:rPr>
              <w:t>programme</w:t>
            </w:r>
            <w:proofErr w:type="spellEnd"/>
            <w:r w:rsidRPr="004B7EF2">
              <w:rPr>
                <w:rFonts w:asciiTheme="minorHAnsi" w:hAnsiTheme="minorHAnsi" w:cstheme="minorHAnsi"/>
                <w:b/>
                <w:bCs/>
                <w:i/>
                <w:iCs/>
              </w:rPr>
              <w:t xml:space="preserve"> of career education and guidance that is known and understood by pupils, parents, carers, teachers, govern</w:t>
            </w:r>
            <w:r w:rsidR="0071542E">
              <w:rPr>
                <w:rFonts w:asciiTheme="minorHAnsi" w:hAnsiTheme="minorHAnsi" w:cstheme="minorHAnsi"/>
                <w:b/>
                <w:bCs/>
                <w:i/>
                <w:iCs/>
              </w:rPr>
              <w:t>ance</w:t>
            </w:r>
            <w:r w:rsidRPr="004B7EF2">
              <w:rPr>
                <w:rFonts w:asciiTheme="minorHAnsi" w:hAnsiTheme="minorHAnsi" w:cstheme="minorHAnsi"/>
                <w:b/>
                <w:bCs/>
                <w:i/>
                <w:iCs/>
              </w:rPr>
              <w:t xml:space="preserve"> and employers</w:t>
            </w:r>
            <w:r>
              <w:rPr>
                <w:rFonts w:asciiTheme="minorHAnsi" w:hAnsiTheme="minorHAnsi" w:cstheme="minorHAnsi"/>
                <w:b/>
                <w:bCs/>
                <w:i/>
                <w:iCs/>
              </w:rPr>
              <w:t>.</w:t>
            </w:r>
          </w:p>
          <w:p w14:paraId="5AEBE016" w14:textId="7E206DDB" w:rsidR="004B7EF2" w:rsidRPr="004B7EF2" w:rsidRDefault="004B7EF2" w:rsidP="00B411F2">
            <w:pPr>
              <w:pStyle w:val="TableParagraph"/>
              <w:shd w:val="clear" w:color="auto" w:fill="00B0F0"/>
              <w:ind w:left="0" w:right="534" w:firstLine="0"/>
              <w:rPr>
                <w:rFonts w:asciiTheme="minorHAnsi" w:hAnsiTheme="minorHAnsi" w:cstheme="minorHAnsi"/>
                <w:b/>
                <w:bCs/>
                <w:i/>
                <w:iCs/>
              </w:rPr>
            </w:pPr>
          </w:p>
        </w:tc>
      </w:tr>
      <w:tr w:rsidR="00DF206A" w:rsidRPr="001064CD" w14:paraId="4864A613" w14:textId="77777777" w:rsidTr="004B7EF2">
        <w:trPr>
          <w:trHeight w:val="450"/>
        </w:trPr>
        <w:tc>
          <w:tcPr>
            <w:tcW w:w="14001" w:type="dxa"/>
            <w:tcBorders>
              <w:bottom w:val="single" w:sz="4" w:space="0" w:color="auto"/>
            </w:tcBorders>
          </w:tcPr>
          <w:p w14:paraId="7D592A99" w14:textId="77777777" w:rsidR="00DF206A" w:rsidRPr="004B7EF2" w:rsidRDefault="00DF206A" w:rsidP="00D77EF7">
            <w:pPr>
              <w:pStyle w:val="TableParagraph"/>
              <w:spacing w:before="1" w:line="276" w:lineRule="auto"/>
              <w:ind w:left="0" w:firstLine="0"/>
              <w:rPr>
                <w:rFonts w:asciiTheme="minorHAnsi" w:hAnsiTheme="minorHAnsi" w:cstheme="minorHAnsi"/>
              </w:rPr>
            </w:pPr>
          </w:p>
          <w:p w14:paraId="27874EC7" w14:textId="3FFB7EE2" w:rsidR="001666B3" w:rsidRDefault="001666B3" w:rsidP="00D77EF7">
            <w:pPr>
              <w:pStyle w:val="TableParagraph"/>
              <w:numPr>
                <w:ilvl w:val="0"/>
                <w:numId w:val="8"/>
              </w:numPr>
              <w:tabs>
                <w:tab w:val="left" w:pos="828"/>
                <w:tab w:val="left" w:pos="829"/>
              </w:tabs>
              <w:spacing w:before="1" w:line="276" w:lineRule="auto"/>
              <w:rPr>
                <w:rFonts w:asciiTheme="minorHAnsi" w:hAnsiTheme="minorHAnsi" w:cstheme="minorHAnsi"/>
              </w:rPr>
            </w:pPr>
            <w:r w:rsidRPr="004B7EF2">
              <w:rPr>
                <w:rFonts w:asciiTheme="minorHAnsi" w:hAnsiTheme="minorHAnsi" w:cstheme="minorHAnsi"/>
              </w:rPr>
              <w:t xml:space="preserve">Implement a stable and structured careers </w:t>
            </w:r>
            <w:proofErr w:type="spellStart"/>
            <w:r w:rsidRPr="004B7EF2">
              <w:rPr>
                <w:rFonts w:asciiTheme="minorHAnsi" w:hAnsiTheme="minorHAnsi" w:cstheme="minorHAnsi"/>
              </w:rPr>
              <w:t>programme</w:t>
            </w:r>
            <w:proofErr w:type="spellEnd"/>
            <w:r w:rsidRPr="004B7EF2">
              <w:rPr>
                <w:rFonts w:asciiTheme="minorHAnsi" w:hAnsiTheme="minorHAnsi" w:cstheme="minorHAnsi"/>
              </w:rPr>
              <w:t>, w</w:t>
            </w:r>
            <w:r>
              <w:rPr>
                <w:rFonts w:asciiTheme="minorHAnsi" w:hAnsiTheme="minorHAnsi" w:cstheme="minorHAnsi"/>
              </w:rPr>
              <w:t xml:space="preserve">hich is well embedded into the whole school </w:t>
            </w:r>
            <w:r w:rsidR="00BD17D3">
              <w:rPr>
                <w:rFonts w:asciiTheme="minorHAnsi" w:hAnsiTheme="minorHAnsi" w:cstheme="minorHAnsi"/>
              </w:rPr>
              <w:t>vision and ethos</w:t>
            </w:r>
          </w:p>
          <w:p w14:paraId="33918727" w14:textId="53ED644A" w:rsidR="001666B3" w:rsidRPr="001666B3" w:rsidRDefault="001666B3" w:rsidP="00D77EF7">
            <w:pPr>
              <w:pStyle w:val="TableParagraph"/>
              <w:numPr>
                <w:ilvl w:val="0"/>
                <w:numId w:val="8"/>
              </w:numPr>
              <w:tabs>
                <w:tab w:val="left" w:pos="828"/>
                <w:tab w:val="left" w:pos="829"/>
              </w:tabs>
              <w:spacing w:before="1" w:line="276" w:lineRule="auto"/>
              <w:rPr>
                <w:rFonts w:asciiTheme="minorHAnsi" w:hAnsiTheme="minorHAnsi" w:cstheme="minorHAnsi"/>
              </w:rPr>
            </w:pPr>
            <w:r w:rsidRPr="004B7EF2">
              <w:rPr>
                <w:rFonts w:asciiTheme="minorHAnsi" w:hAnsiTheme="minorHAnsi" w:cstheme="minorHAnsi"/>
              </w:rPr>
              <w:t>Have a dedicated Careers Leader within school</w:t>
            </w:r>
          </w:p>
          <w:p w14:paraId="60C41BB4" w14:textId="539EA5EE" w:rsidR="00DF206A" w:rsidRPr="004B7EF2" w:rsidRDefault="00A94356" w:rsidP="00D77EF7">
            <w:pPr>
              <w:pStyle w:val="TableParagraph"/>
              <w:numPr>
                <w:ilvl w:val="0"/>
                <w:numId w:val="8"/>
              </w:numPr>
              <w:tabs>
                <w:tab w:val="left" w:pos="828"/>
                <w:tab w:val="left" w:pos="829"/>
              </w:tabs>
              <w:spacing w:before="1" w:line="276" w:lineRule="auto"/>
              <w:ind w:hanging="362"/>
              <w:rPr>
                <w:rFonts w:asciiTheme="minorHAnsi" w:hAnsiTheme="minorHAnsi" w:cstheme="minorHAnsi"/>
              </w:rPr>
            </w:pPr>
            <w:r w:rsidRPr="004B7EF2">
              <w:rPr>
                <w:rFonts w:asciiTheme="minorHAnsi" w:hAnsiTheme="minorHAnsi" w:cstheme="minorHAnsi"/>
              </w:rPr>
              <w:t>Careers leaders plan, review and develop</w:t>
            </w:r>
            <w:r w:rsidRPr="004B7EF2">
              <w:rPr>
                <w:rFonts w:asciiTheme="minorHAnsi" w:hAnsiTheme="minorHAnsi" w:cstheme="minorHAnsi"/>
                <w:spacing w:val="-5"/>
              </w:rPr>
              <w:t xml:space="preserve"> </w:t>
            </w:r>
            <w:proofErr w:type="spellStart"/>
            <w:r w:rsidRPr="004B7EF2">
              <w:rPr>
                <w:rFonts w:asciiTheme="minorHAnsi" w:hAnsiTheme="minorHAnsi" w:cstheme="minorHAnsi"/>
              </w:rPr>
              <w:t>programmes</w:t>
            </w:r>
            <w:proofErr w:type="spellEnd"/>
            <w:r w:rsidR="001666B3">
              <w:rPr>
                <w:rFonts w:asciiTheme="minorHAnsi" w:hAnsiTheme="minorHAnsi" w:cstheme="minorHAnsi"/>
              </w:rPr>
              <w:t xml:space="preserve"> which are accessible for all pupils and form an integral part of </w:t>
            </w:r>
            <w:r w:rsidR="00D77EF7">
              <w:rPr>
                <w:rFonts w:asciiTheme="minorHAnsi" w:hAnsiTheme="minorHAnsi" w:cstheme="minorHAnsi"/>
              </w:rPr>
              <w:t>pupil’s overall personal, social development</w:t>
            </w:r>
          </w:p>
          <w:p w14:paraId="5E67A66D" w14:textId="62971E8E" w:rsidR="00DF206A" w:rsidRPr="004B7EF2" w:rsidRDefault="00A94356" w:rsidP="00D77EF7">
            <w:pPr>
              <w:pStyle w:val="TableParagraph"/>
              <w:numPr>
                <w:ilvl w:val="0"/>
                <w:numId w:val="8"/>
              </w:numPr>
              <w:tabs>
                <w:tab w:val="left" w:pos="828"/>
                <w:tab w:val="left" w:pos="829"/>
              </w:tabs>
              <w:spacing w:line="276" w:lineRule="auto"/>
              <w:ind w:hanging="362"/>
              <w:rPr>
                <w:rFonts w:asciiTheme="minorHAnsi" w:hAnsiTheme="minorHAnsi" w:cstheme="minorHAnsi"/>
              </w:rPr>
            </w:pPr>
            <w:r w:rsidRPr="004B7EF2">
              <w:rPr>
                <w:rFonts w:asciiTheme="minorHAnsi" w:hAnsiTheme="minorHAnsi" w:cstheme="minorHAnsi"/>
              </w:rPr>
              <w:t>Invitations to parents and carers for careers events</w:t>
            </w:r>
          </w:p>
          <w:p w14:paraId="42B1C3E8" w14:textId="587D4F04" w:rsidR="00DF206A" w:rsidRPr="004B7EF2" w:rsidRDefault="00A94356" w:rsidP="00D77EF7">
            <w:pPr>
              <w:pStyle w:val="TableParagraph"/>
              <w:numPr>
                <w:ilvl w:val="0"/>
                <w:numId w:val="8"/>
              </w:numPr>
              <w:tabs>
                <w:tab w:val="left" w:pos="828"/>
                <w:tab w:val="left" w:pos="829"/>
              </w:tabs>
              <w:spacing w:before="1" w:line="276" w:lineRule="auto"/>
              <w:ind w:hanging="362"/>
              <w:rPr>
                <w:rFonts w:asciiTheme="minorHAnsi" w:hAnsiTheme="minorHAnsi" w:cstheme="minorHAnsi"/>
              </w:rPr>
            </w:pPr>
            <w:r w:rsidRPr="004B7EF2">
              <w:rPr>
                <w:rFonts w:asciiTheme="minorHAnsi" w:hAnsiTheme="minorHAnsi" w:cstheme="minorHAnsi"/>
              </w:rPr>
              <w:t>College transition document shared at year 9 annual</w:t>
            </w:r>
            <w:r w:rsidRPr="004B7EF2">
              <w:rPr>
                <w:rFonts w:asciiTheme="minorHAnsi" w:hAnsiTheme="minorHAnsi" w:cstheme="minorHAnsi"/>
                <w:spacing w:val="-9"/>
              </w:rPr>
              <w:t xml:space="preserve"> </w:t>
            </w:r>
            <w:r w:rsidRPr="004B7EF2">
              <w:rPr>
                <w:rFonts w:asciiTheme="minorHAnsi" w:hAnsiTheme="minorHAnsi" w:cstheme="minorHAnsi"/>
              </w:rPr>
              <w:t>reviews</w:t>
            </w:r>
          </w:p>
          <w:p w14:paraId="471689AF" w14:textId="40702C83" w:rsidR="00B31318" w:rsidRPr="004B7EF2" w:rsidRDefault="0081083C" w:rsidP="00D77EF7">
            <w:pPr>
              <w:pStyle w:val="TableParagraph"/>
              <w:numPr>
                <w:ilvl w:val="0"/>
                <w:numId w:val="8"/>
              </w:numPr>
              <w:tabs>
                <w:tab w:val="left" w:pos="828"/>
                <w:tab w:val="left" w:pos="829"/>
              </w:tabs>
              <w:spacing w:before="1" w:line="276" w:lineRule="auto"/>
              <w:rPr>
                <w:rFonts w:asciiTheme="minorHAnsi" w:hAnsiTheme="minorHAnsi" w:cstheme="minorHAnsi"/>
              </w:rPr>
            </w:pPr>
            <w:r w:rsidRPr="004B7EF2">
              <w:rPr>
                <w:rFonts w:asciiTheme="minorHAnsi" w:hAnsiTheme="minorHAnsi" w:cstheme="minorHAnsi"/>
              </w:rPr>
              <w:t>P</w:t>
            </w:r>
            <w:r w:rsidR="00B31318" w:rsidRPr="004B7EF2">
              <w:rPr>
                <w:rFonts w:asciiTheme="minorHAnsi" w:hAnsiTheme="minorHAnsi" w:cstheme="minorHAnsi"/>
              </w:rPr>
              <w:t xml:space="preserve">ublish careers </w:t>
            </w:r>
            <w:proofErr w:type="spellStart"/>
            <w:r w:rsidR="00B31318" w:rsidRPr="004B7EF2">
              <w:rPr>
                <w:rFonts w:asciiTheme="minorHAnsi" w:hAnsiTheme="minorHAnsi" w:cstheme="minorHAnsi"/>
              </w:rPr>
              <w:t>programme</w:t>
            </w:r>
            <w:proofErr w:type="spellEnd"/>
            <w:r w:rsidR="00B31318" w:rsidRPr="004B7EF2">
              <w:rPr>
                <w:rFonts w:asciiTheme="minorHAnsi" w:hAnsiTheme="minorHAnsi" w:cstheme="minorHAnsi"/>
              </w:rPr>
              <w:t xml:space="preserve"> on </w:t>
            </w:r>
            <w:r w:rsidR="00B411F2">
              <w:rPr>
                <w:rFonts w:asciiTheme="minorHAnsi" w:hAnsiTheme="minorHAnsi" w:cstheme="minorHAnsi"/>
              </w:rPr>
              <w:t>Myles Academy</w:t>
            </w:r>
            <w:r w:rsidR="00575751" w:rsidRPr="004B7EF2">
              <w:rPr>
                <w:rFonts w:asciiTheme="minorHAnsi" w:hAnsiTheme="minorHAnsi" w:cstheme="minorHAnsi"/>
              </w:rPr>
              <w:t xml:space="preserve"> website</w:t>
            </w:r>
            <w:r w:rsidR="00B411F2">
              <w:rPr>
                <w:rFonts w:asciiTheme="minorHAnsi" w:hAnsiTheme="minorHAnsi" w:cstheme="minorHAnsi"/>
              </w:rPr>
              <w:t>.</w:t>
            </w:r>
          </w:p>
          <w:p w14:paraId="5A284262" w14:textId="6391A730" w:rsidR="00B31318" w:rsidRPr="004B7EF2" w:rsidRDefault="0081083C" w:rsidP="00D77EF7">
            <w:pPr>
              <w:pStyle w:val="TableParagraph"/>
              <w:numPr>
                <w:ilvl w:val="0"/>
                <w:numId w:val="8"/>
              </w:numPr>
              <w:tabs>
                <w:tab w:val="left" w:pos="828"/>
                <w:tab w:val="left" w:pos="829"/>
              </w:tabs>
              <w:spacing w:before="1" w:line="276" w:lineRule="auto"/>
              <w:rPr>
                <w:rFonts w:asciiTheme="minorHAnsi" w:hAnsiTheme="minorHAnsi" w:cstheme="minorHAnsi"/>
              </w:rPr>
            </w:pPr>
            <w:r w:rsidRPr="004B7EF2">
              <w:rPr>
                <w:rFonts w:asciiTheme="minorHAnsi" w:hAnsiTheme="minorHAnsi" w:cstheme="minorHAnsi"/>
              </w:rPr>
              <w:t>E</w:t>
            </w:r>
            <w:r w:rsidR="00B31318" w:rsidRPr="004B7EF2">
              <w:rPr>
                <w:rFonts w:asciiTheme="minorHAnsi" w:hAnsiTheme="minorHAnsi" w:cstheme="minorHAnsi"/>
              </w:rPr>
              <w:t xml:space="preserve">valuate careers </w:t>
            </w:r>
            <w:proofErr w:type="spellStart"/>
            <w:r w:rsidR="00B31318" w:rsidRPr="004B7EF2">
              <w:rPr>
                <w:rFonts w:asciiTheme="minorHAnsi" w:hAnsiTheme="minorHAnsi" w:cstheme="minorHAnsi"/>
              </w:rPr>
              <w:t>programme</w:t>
            </w:r>
            <w:proofErr w:type="spellEnd"/>
            <w:r w:rsidR="00B31318" w:rsidRPr="004B7EF2">
              <w:rPr>
                <w:rFonts w:asciiTheme="minorHAnsi" w:hAnsiTheme="minorHAnsi" w:cstheme="minorHAnsi"/>
              </w:rPr>
              <w:t xml:space="preserve"> with feedback from</w:t>
            </w:r>
            <w:r w:rsidR="001F51DA" w:rsidRPr="004B7EF2">
              <w:rPr>
                <w:rFonts w:asciiTheme="minorHAnsi" w:hAnsiTheme="minorHAnsi" w:cstheme="minorHAnsi"/>
              </w:rPr>
              <w:t xml:space="preserve"> </w:t>
            </w:r>
            <w:r w:rsidR="00B31318" w:rsidRPr="004B7EF2">
              <w:rPr>
                <w:rFonts w:asciiTheme="minorHAnsi" w:hAnsiTheme="minorHAnsi" w:cstheme="minorHAnsi"/>
              </w:rPr>
              <w:t xml:space="preserve">pupils, parents, </w:t>
            </w:r>
            <w:r w:rsidR="00575751" w:rsidRPr="004B7EF2">
              <w:rPr>
                <w:rFonts w:asciiTheme="minorHAnsi" w:hAnsiTheme="minorHAnsi" w:cstheme="minorHAnsi"/>
              </w:rPr>
              <w:t xml:space="preserve">carers, </w:t>
            </w:r>
            <w:r w:rsidR="00B31318" w:rsidRPr="004B7EF2">
              <w:rPr>
                <w:rFonts w:asciiTheme="minorHAnsi" w:hAnsiTheme="minorHAnsi" w:cstheme="minorHAnsi"/>
              </w:rPr>
              <w:t>teachers and employers</w:t>
            </w:r>
          </w:p>
          <w:p w14:paraId="75A962FC" w14:textId="77777777" w:rsidR="00B31318" w:rsidRDefault="00B31318" w:rsidP="00B31318">
            <w:pPr>
              <w:pStyle w:val="TableParagraph"/>
              <w:tabs>
                <w:tab w:val="left" w:pos="828"/>
                <w:tab w:val="left" w:pos="829"/>
              </w:tabs>
              <w:spacing w:before="1"/>
              <w:ind w:firstLine="0"/>
              <w:rPr>
                <w:rFonts w:ascii="Segoe UI" w:hAnsi="Segoe UI" w:cs="Segoe UI"/>
              </w:rPr>
            </w:pPr>
          </w:p>
          <w:p w14:paraId="10CDB88E" w14:textId="77777777" w:rsidR="00D77EF7" w:rsidRDefault="00D77EF7" w:rsidP="00B31318">
            <w:pPr>
              <w:pStyle w:val="TableParagraph"/>
              <w:tabs>
                <w:tab w:val="left" w:pos="828"/>
                <w:tab w:val="left" w:pos="829"/>
              </w:tabs>
              <w:spacing w:before="1"/>
              <w:ind w:firstLine="0"/>
              <w:rPr>
                <w:rFonts w:ascii="Segoe UI" w:hAnsi="Segoe UI" w:cs="Segoe UI"/>
              </w:rPr>
            </w:pPr>
          </w:p>
          <w:p w14:paraId="67C2B9D0" w14:textId="0603A1CA" w:rsidR="00D77EF7" w:rsidRPr="00D77EF7" w:rsidRDefault="00D77EF7" w:rsidP="00D77EF7">
            <w:pPr>
              <w:pStyle w:val="TableParagraph"/>
              <w:tabs>
                <w:tab w:val="left" w:pos="828"/>
                <w:tab w:val="left" w:pos="829"/>
              </w:tabs>
              <w:spacing w:before="1"/>
              <w:ind w:left="0" w:firstLine="0"/>
              <w:rPr>
                <w:rFonts w:asciiTheme="minorHAnsi" w:hAnsiTheme="minorHAnsi" w:cstheme="minorHAnsi"/>
              </w:rPr>
            </w:pPr>
            <w:r>
              <w:rPr>
                <w:rFonts w:ascii="Segoe UI" w:hAnsi="Segoe UI" w:cs="Segoe UI"/>
              </w:rPr>
              <w:t xml:space="preserve"> </w:t>
            </w:r>
            <w:r w:rsidRPr="00D77EF7">
              <w:rPr>
                <w:rFonts w:asciiTheme="minorHAnsi" w:hAnsiTheme="minorHAnsi" w:cstheme="minorHAnsi"/>
                <w:b/>
                <w:bCs/>
              </w:rPr>
              <w:t xml:space="preserve">Dedicated Careers Leader for </w:t>
            </w:r>
            <w:r w:rsidR="00B411F2">
              <w:rPr>
                <w:rFonts w:asciiTheme="minorHAnsi" w:hAnsiTheme="minorHAnsi" w:cstheme="minorHAnsi"/>
                <w:b/>
                <w:bCs/>
              </w:rPr>
              <w:t>Myles Academy</w:t>
            </w:r>
            <w:r w:rsidRPr="00D77EF7">
              <w:rPr>
                <w:rFonts w:asciiTheme="minorHAnsi" w:hAnsiTheme="minorHAnsi" w:cstheme="minorHAnsi"/>
                <w:b/>
                <w:bCs/>
              </w:rPr>
              <w:t>:</w:t>
            </w:r>
            <w:r w:rsidRPr="00D77EF7">
              <w:rPr>
                <w:rFonts w:asciiTheme="minorHAnsi" w:hAnsiTheme="minorHAnsi" w:cstheme="minorHAnsi"/>
              </w:rPr>
              <w:t xml:space="preserve"> </w:t>
            </w:r>
          </w:p>
          <w:p w14:paraId="49687BDD" w14:textId="5578FEA9" w:rsidR="00D77EF7" w:rsidRPr="001064CD" w:rsidRDefault="00D77EF7" w:rsidP="00B03D97">
            <w:pPr>
              <w:pStyle w:val="TableParagraph"/>
              <w:tabs>
                <w:tab w:val="left" w:pos="828"/>
                <w:tab w:val="left" w:pos="829"/>
              </w:tabs>
              <w:spacing w:before="1"/>
              <w:ind w:left="0" w:firstLine="0"/>
              <w:rPr>
                <w:rFonts w:ascii="Segoe UI" w:hAnsi="Segoe UI" w:cs="Segoe UI"/>
              </w:rPr>
            </w:pPr>
          </w:p>
        </w:tc>
      </w:tr>
      <w:tr w:rsidR="00D77EF7" w:rsidRPr="001064CD" w14:paraId="7D84512D" w14:textId="77777777" w:rsidTr="00B411F2">
        <w:trPr>
          <w:trHeight w:val="450"/>
        </w:trPr>
        <w:tc>
          <w:tcPr>
            <w:tcW w:w="14001" w:type="dxa"/>
            <w:tcBorders>
              <w:bottom w:val="single" w:sz="4" w:space="0" w:color="auto"/>
            </w:tcBorders>
            <w:shd w:val="clear" w:color="auto" w:fill="00B0F0"/>
          </w:tcPr>
          <w:p w14:paraId="085E3290" w14:textId="16DFCE64" w:rsidR="00D77EF7" w:rsidRPr="00D77EF7" w:rsidRDefault="00D77EF7" w:rsidP="00D77EF7">
            <w:pPr>
              <w:pStyle w:val="TableParagraph"/>
              <w:ind w:left="362" w:right="571"/>
              <w:rPr>
                <w:rFonts w:asciiTheme="minorHAnsi" w:hAnsiTheme="minorHAnsi" w:cstheme="minorHAnsi"/>
                <w:b/>
                <w:u w:val="single"/>
              </w:rPr>
            </w:pPr>
            <w:r>
              <w:rPr>
                <w:rFonts w:asciiTheme="minorHAnsi" w:hAnsiTheme="minorHAnsi" w:cstheme="minorHAnsi"/>
                <w:b/>
              </w:rPr>
              <w:t xml:space="preserve"> </w:t>
            </w:r>
            <w:r w:rsidRPr="00D77EF7">
              <w:rPr>
                <w:rFonts w:asciiTheme="minorHAnsi" w:hAnsiTheme="minorHAnsi" w:cstheme="minorHAnsi"/>
                <w:b/>
              </w:rPr>
              <w:t>Benchmark 2:</w:t>
            </w:r>
            <w:r w:rsidRPr="00D77EF7">
              <w:rPr>
                <w:rFonts w:asciiTheme="minorHAnsi" w:hAnsiTheme="minorHAnsi" w:cstheme="minorHAnsi"/>
                <w:b/>
                <w:u w:val="single"/>
              </w:rPr>
              <w:t xml:space="preserve"> Learning from Career and </w:t>
            </w:r>
            <w:proofErr w:type="spellStart"/>
            <w:r w:rsidRPr="00D77EF7">
              <w:rPr>
                <w:rFonts w:asciiTheme="minorHAnsi" w:hAnsiTheme="minorHAnsi" w:cstheme="minorHAnsi"/>
                <w:b/>
                <w:u w:val="single"/>
              </w:rPr>
              <w:t>Labour</w:t>
            </w:r>
            <w:proofErr w:type="spellEnd"/>
            <w:r w:rsidRPr="00D77EF7">
              <w:rPr>
                <w:rFonts w:asciiTheme="minorHAnsi" w:hAnsiTheme="minorHAnsi" w:cstheme="minorHAnsi"/>
                <w:b/>
                <w:u w:val="single"/>
              </w:rPr>
              <w:t xml:space="preserve"> Market Information</w:t>
            </w:r>
          </w:p>
          <w:p w14:paraId="6730E706" w14:textId="77777777" w:rsidR="00D77EF7" w:rsidRPr="00D77EF7" w:rsidRDefault="00D77EF7" w:rsidP="00D77EF7">
            <w:pPr>
              <w:pStyle w:val="TableParagraph"/>
              <w:ind w:left="107" w:right="571" w:firstLine="0"/>
              <w:rPr>
                <w:rFonts w:asciiTheme="minorHAnsi" w:hAnsiTheme="minorHAnsi" w:cstheme="minorHAnsi"/>
              </w:rPr>
            </w:pPr>
          </w:p>
          <w:p w14:paraId="5A1BCD7C" w14:textId="77777777" w:rsidR="00D77EF7" w:rsidRPr="00D77EF7" w:rsidRDefault="00D77EF7" w:rsidP="00D77EF7">
            <w:pPr>
              <w:pStyle w:val="TableParagraph"/>
              <w:ind w:left="0" w:right="571" w:firstLine="0"/>
              <w:rPr>
                <w:rFonts w:asciiTheme="minorHAnsi" w:hAnsiTheme="minorHAnsi" w:cstheme="minorHAnsi"/>
                <w:b/>
                <w:bCs/>
                <w:i/>
                <w:iCs/>
              </w:rPr>
            </w:pPr>
            <w:r w:rsidRPr="00D77EF7">
              <w:rPr>
                <w:rFonts w:asciiTheme="minorHAnsi" w:hAnsiTheme="minorHAnsi" w:cstheme="minorHAnsi"/>
                <w:b/>
                <w:bCs/>
                <w:i/>
                <w:iCs/>
              </w:rPr>
              <w:t xml:space="preserve">Every pupil and their parents and carers should have access to good quality information about future study options and </w:t>
            </w:r>
            <w:proofErr w:type="spellStart"/>
            <w:r w:rsidRPr="00D77EF7">
              <w:rPr>
                <w:rFonts w:asciiTheme="minorHAnsi" w:hAnsiTheme="minorHAnsi" w:cstheme="minorHAnsi"/>
                <w:b/>
                <w:bCs/>
                <w:i/>
                <w:iCs/>
              </w:rPr>
              <w:t>labour</w:t>
            </w:r>
            <w:proofErr w:type="spellEnd"/>
            <w:r w:rsidRPr="00D77EF7">
              <w:rPr>
                <w:rFonts w:asciiTheme="minorHAnsi" w:hAnsiTheme="minorHAnsi" w:cstheme="minorHAnsi"/>
                <w:b/>
                <w:bCs/>
                <w:i/>
                <w:iCs/>
              </w:rPr>
              <w:t xml:space="preserve"> market opportunities. They will need the support of an informed adviser to make best use of available information.</w:t>
            </w:r>
          </w:p>
          <w:p w14:paraId="5264BBC5" w14:textId="77777777" w:rsidR="00D77EF7" w:rsidRPr="004B7EF2" w:rsidRDefault="00D77EF7" w:rsidP="004B7EF2">
            <w:pPr>
              <w:pStyle w:val="TableParagraph"/>
              <w:spacing w:before="1"/>
              <w:ind w:left="0" w:firstLine="0"/>
              <w:rPr>
                <w:rFonts w:asciiTheme="minorHAnsi" w:hAnsiTheme="minorHAnsi" w:cstheme="minorHAnsi"/>
              </w:rPr>
            </w:pPr>
          </w:p>
        </w:tc>
      </w:tr>
      <w:tr w:rsidR="00DF206A" w:rsidRPr="001064CD" w14:paraId="1DF1B815" w14:textId="77777777">
        <w:trPr>
          <w:trHeight w:val="1977"/>
        </w:trPr>
        <w:tc>
          <w:tcPr>
            <w:tcW w:w="14001" w:type="dxa"/>
          </w:tcPr>
          <w:p w14:paraId="45449A88" w14:textId="77777777" w:rsidR="00DF206A" w:rsidRPr="001064CD" w:rsidRDefault="00DF206A">
            <w:pPr>
              <w:pStyle w:val="TableParagraph"/>
              <w:spacing w:before="2"/>
              <w:ind w:left="0" w:firstLine="0"/>
              <w:rPr>
                <w:rFonts w:ascii="Segoe UI" w:hAnsi="Segoe UI" w:cs="Segoe UI"/>
                <w:sz w:val="23"/>
              </w:rPr>
            </w:pPr>
          </w:p>
          <w:p w14:paraId="73E91C62" w14:textId="5E31370F" w:rsidR="00DF206A" w:rsidRPr="00D77EF7" w:rsidRDefault="00A94356" w:rsidP="00D77EF7">
            <w:pPr>
              <w:pStyle w:val="TableParagraph"/>
              <w:numPr>
                <w:ilvl w:val="0"/>
                <w:numId w:val="7"/>
              </w:numPr>
              <w:tabs>
                <w:tab w:val="left" w:pos="828"/>
                <w:tab w:val="left" w:pos="829"/>
              </w:tabs>
              <w:spacing w:line="276" w:lineRule="auto"/>
              <w:ind w:hanging="362"/>
              <w:rPr>
                <w:rFonts w:asciiTheme="minorHAnsi" w:hAnsiTheme="minorHAnsi" w:cstheme="minorHAnsi"/>
              </w:rPr>
            </w:pPr>
            <w:r w:rsidRPr="00D77EF7">
              <w:rPr>
                <w:rFonts w:asciiTheme="minorHAnsi" w:hAnsiTheme="minorHAnsi" w:cstheme="minorHAnsi"/>
              </w:rPr>
              <w:t xml:space="preserve">Teachers plan lessons which enable </w:t>
            </w:r>
            <w:r w:rsidR="001F51DA" w:rsidRPr="00D77EF7">
              <w:rPr>
                <w:rFonts w:asciiTheme="minorHAnsi" w:hAnsiTheme="minorHAnsi" w:cstheme="minorHAnsi"/>
              </w:rPr>
              <w:t>pupils</w:t>
            </w:r>
            <w:r w:rsidRPr="00D77EF7">
              <w:rPr>
                <w:rFonts w:asciiTheme="minorHAnsi" w:hAnsiTheme="minorHAnsi" w:cstheme="minorHAnsi"/>
              </w:rPr>
              <w:t xml:space="preserve"> to access, use and </w:t>
            </w:r>
            <w:proofErr w:type="spellStart"/>
            <w:r w:rsidRPr="00D77EF7">
              <w:rPr>
                <w:rFonts w:asciiTheme="minorHAnsi" w:hAnsiTheme="minorHAnsi" w:cstheme="minorHAnsi"/>
              </w:rPr>
              <w:t>analyse</w:t>
            </w:r>
            <w:proofErr w:type="spellEnd"/>
            <w:r w:rsidRPr="00D77EF7">
              <w:rPr>
                <w:rFonts w:asciiTheme="minorHAnsi" w:hAnsiTheme="minorHAnsi" w:cstheme="minorHAnsi"/>
              </w:rPr>
              <w:t xml:space="preserve"> career </w:t>
            </w:r>
            <w:r w:rsidR="008D7472" w:rsidRPr="00D77EF7">
              <w:rPr>
                <w:rFonts w:asciiTheme="minorHAnsi" w:hAnsiTheme="minorHAnsi" w:cstheme="minorHAnsi"/>
              </w:rPr>
              <w:t>paths</w:t>
            </w:r>
          </w:p>
          <w:p w14:paraId="50F2D8A8" w14:textId="0D0D8301" w:rsidR="00DF206A" w:rsidRPr="00D77EF7" w:rsidRDefault="00A94356" w:rsidP="00D77EF7">
            <w:pPr>
              <w:pStyle w:val="TableParagraph"/>
              <w:numPr>
                <w:ilvl w:val="0"/>
                <w:numId w:val="7"/>
              </w:numPr>
              <w:tabs>
                <w:tab w:val="left" w:pos="828"/>
                <w:tab w:val="left" w:pos="829"/>
              </w:tabs>
              <w:spacing w:before="1" w:line="276" w:lineRule="auto"/>
              <w:ind w:hanging="362"/>
              <w:rPr>
                <w:rFonts w:asciiTheme="minorHAnsi" w:hAnsiTheme="minorHAnsi" w:cstheme="minorHAnsi"/>
              </w:rPr>
            </w:pPr>
            <w:r w:rsidRPr="00D77EF7">
              <w:rPr>
                <w:rFonts w:asciiTheme="minorHAnsi" w:hAnsiTheme="minorHAnsi" w:cstheme="minorHAnsi"/>
              </w:rPr>
              <w:t xml:space="preserve">Careers lead shares updated information on </w:t>
            </w:r>
            <w:proofErr w:type="spellStart"/>
            <w:proofErr w:type="gramStart"/>
            <w:r w:rsidRPr="00D77EF7">
              <w:rPr>
                <w:rFonts w:asciiTheme="minorHAnsi" w:hAnsiTheme="minorHAnsi" w:cstheme="minorHAnsi"/>
              </w:rPr>
              <w:t>labour</w:t>
            </w:r>
            <w:proofErr w:type="spellEnd"/>
            <w:proofErr w:type="gramEnd"/>
            <w:r w:rsidRPr="00D77EF7">
              <w:rPr>
                <w:rFonts w:asciiTheme="minorHAnsi" w:hAnsiTheme="minorHAnsi" w:cstheme="minorHAnsi"/>
              </w:rPr>
              <w:t xml:space="preserve"> market with class teachers, parents and</w:t>
            </w:r>
            <w:r w:rsidRPr="00D77EF7">
              <w:rPr>
                <w:rFonts w:asciiTheme="minorHAnsi" w:hAnsiTheme="minorHAnsi" w:cstheme="minorHAnsi"/>
                <w:spacing w:val="-11"/>
              </w:rPr>
              <w:t xml:space="preserve"> </w:t>
            </w:r>
            <w:r w:rsidRPr="00D77EF7">
              <w:rPr>
                <w:rFonts w:asciiTheme="minorHAnsi" w:hAnsiTheme="minorHAnsi" w:cstheme="minorHAnsi"/>
              </w:rPr>
              <w:t>carers</w:t>
            </w:r>
          </w:p>
          <w:p w14:paraId="355CD709" w14:textId="5A677C9A" w:rsidR="00DF206A" w:rsidRPr="00D77EF7" w:rsidRDefault="00A94356" w:rsidP="00D77EF7">
            <w:pPr>
              <w:pStyle w:val="TableParagraph"/>
              <w:numPr>
                <w:ilvl w:val="0"/>
                <w:numId w:val="7"/>
              </w:numPr>
              <w:tabs>
                <w:tab w:val="left" w:pos="828"/>
                <w:tab w:val="left" w:pos="829"/>
              </w:tabs>
              <w:spacing w:line="276" w:lineRule="auto"/>
              <w:ind w:hanging="362"/>
              <w:rPr>
                <w:rFonts w:asciiTheme="minorHAnsi" w:hAnsiTheme="minorHAnsi" w:cstheme="minorHAnsi"/>
              </w:rPr>
            </w:pPr>
            <w:r w:rsidRPr="00D77EF7">
              <w:rPr>
                <w:rFonts w:asciiTheme="minorHAnsi" w:hAnsiTheme="minorHAnsi" w:cstheme="minorHAnsi"/>
              </w:rPr>
              <w:t xml:space="preserve">Class teachers plan lessons and trips based on </w:t>
            </w:r>
            <w:proofErr w:type="spellStart"/>
            <w:r w:rsidRPr="00D77EF7">
              <w:rPr>
                <w:rFonts w:asciiTheme="minorHAnsi" w:hAnsiTheme="minorHAnsi" w:cstheme="minorHAnsi"/>
              </w:rPr>
              <w:t>labour</w:t>
            </w:r>
            <w:proofErr w:type="spellEnd"/>
            <w:r w:rsidRPr="00D77EF7">
              <w:rPr>
                <w:rFonts w:asciiTheme="minorHAnsi" w:hAnsiTheme="minorHAnsi" w:cstheme="minorHAnsi"/>
              </w:rPr>
              <w:t xml:space="preserve"> market</w:t>
            </w:r>
            <w:r w:rsidRPr="00D77EF7">
              <w:rPr>
                <w:rFonts w:asciiTheme="minorHAnsi" w:hAnsiTheme="minorHAnsi" w:cstheme="minorHAnsi"/>
                <w:spacing w:val="-15"/>
              </w:rPr>
              <w:t xml:space="preserve"> </w:t>
            </w:r>
            <w:r w:rsidRPr="00D77EF7">
              <w:rPr>
                <w:rFonts w:asciiTheme="minorHAnsi" w:hAnsiTheme="minorHAnsi" w:cstheme="minorHAnsi"/>
              </w:rPr>
              <w:t>information</w:t>
            </w:r>
          </w:p>
          <w:p w14:paraId="22B1EE0B" w14:textId="0218BA95" w:rsidR="00B31318" w:rsidRPr="00D77EF7" w:rsidRDefault="0081083C" w:rsidP="00D77EF7">
            <w:pPr>
              <w:pStyle w:val="TableParagraph"/>
              <w:numPr>
                <w:ilvl w:val="0"/>
                <w:numId w:val="7"/>
              </w:numPr>
              <w:tabs>
                <w:tab w:val="left" w:pos="828"/>
                <w:tab w:val="left" w:pos="829"/>
              </w:tabs>
              <w:spacing w:line="276" w:lineRule="auto"/>
              <w:rPr>
                <w:rFonts w:asciiTheme="minorHAnsi" w:hAnsiTheme="minorHAnsi" w:cstheme="minorHAnsi"/>
              </w:rPr>
            </w:pPr>
            <w:r w:rsidRPr="00D77EF7">
              <w:rPr>
                <w:rFonts w:asciiTheme="minorHAnsi" w:hAnsiTheme="minorHAnsi" w:cstheme="minorHAnsi"/>
              </w:rPr>
              <w:t>E</w:t>
            </w:r>
            <w:r w:rsidR="00B31318" w:rsidRPr="00D77EF7">
              <w:rPr>
                <w:rFonts w:asciiTheme="minorHAnsi" w:hAnsiTheme="minorHAnsi" w:cstheme="minorHAnsi"/>
              </w:rPr>
              <w:t xml:space="preserve">nsure that by the age of 14, </w:t>
            </w:r>
            <w:r w:rsidR="001F51DA" w:rsidRPr="00D77EF7">
              <w:rPr>
                <w:rFonts w:asciiTheme="minorHAnsi" w:hAnsiTheme="minorHAnsi" w:cstheme="minorHAnsi"/>
              </w:rPr>
              <w:t>pupils</w:t>
            </w:r>
            <w:r w:rsidR="00B31318" w:rsidRPr="00D77EF7">
              <w:rPr>
                <w:rFonts w:asciiTheme="minorHAnsi" w:hAnsiTheme="minorHAnsi" w:cstheme="minorHAnsi"/>
              </w:rPr>
              <w:t xml:space="preserve"> have accessed career and </w:t>
            </w:r>
            <w:proofErr w:type="spellStart"/>
            <w:r w:rsidR="00B31318" w:rsidRPr="00D77EF7">
              <w:rPr>
                <w:rFonts w:asciiTheme="minorHAnsi" w:hAnsiTheme="minorHAnsi" w:cstheme="minorHAnsi"/>
              </w:rPr>
              <w:t>labour</w:t>
            </w:r>
            <w:proofErr w:type="spellEnd"/>
            <w:r w:rsidR="00B31318" w:rsidRPr="00D77EF7">
              <w:rPr>
                <w:rFonts w:asciiTheme="minorHAnsi" w:hAnsiTheme="minorHAnsi" w:cstheme="minorHAnsi"/>
              </w:rPr>
              <w:t xml:space="preserve"> market information to inform their options</w:t>
            </w:r>
          </w:p>
          <w:p w14:paraId="19E57321" w14:textId="77777777" w:rsidR="00860624" w:rsidRPr="00D77EF7" w:rsidRDefault="0081083C" w:rsidP="00D77EF7">
            <w:pPr>
              <w:pStyle w:val="TableParagraph"/>
              <w:numPr>
                <w:ilvl w:val="0"/>
                <w:numId w:val="7"/>
              </w:numPr>
              <w:tabs>
                <w:tab w:val="left" w:pos="828"/>
                <w:tab w:val="left" w:pos="829"/>
              </w:tabs>
              <w:spacing w:line="276" w:lineRule="auto"/>
              <w:rPr>
                <w:rFonts w:ascii="Segoe UI" w:hAnsi="Segoe UI" w:cs="Segoe UI"/>
              </w:rPr>
            </w:pPr>
            <w:r w:rsidRPr="00D77EF7">
              <w:rPr>
                <w:rFonts w:asciiTheme="minorHAnsi" w:hAnsiTheme="minorHAnsi" w:cstheme="minorHAnsi"/>
              </w:rPr>
              <w:t>E</w:t>
            </w:r>
            <w:r w:rsidR="00B31318" w:rsidRPr="00D77EF7">
              <w:rPr>
                <w:rFonts w:asciiTheme="minorHAnsi" w:hAnsiTheme="minorHAnsi" w:cstheme="minorHAnsi"/>
              </w:rPr>
              <w:t xml:space="preserve">ncourage parents </w:t>
            </w:r>
            <w:r w:rsidR="00575751" w:rsidRPr="00D77EF7">
              <w:rPr>
                <w:rFonts w:asciiTheme="minorHAnsi" w:hAnsiTheme="minorHAnsi" w:cstheme="minorHAnsi"/>
              </w:rPr>
              <w:t xml:space="preserve">and carers </w:t>
            </w:r>
            <w:r w:rsidR="00B31318" w:rsidRPr="00D77EF7">
              <w:rPr>
                <w:rFonts w:asciiTheme="minorHAnsi" w:hAnsiTheme="minorHAnsi" w:cstheme="minorHAnsi"/>
              </w:rPr>
              <w:t>to access this information to support their children</w:t>
            </w:r>
          </w:p>
          <w:p w14:paraId="7017A30F" w14:textId="77777777" w:rsidR="00D77EF7" w:rsidRDefault="00D77EF7" w:rsidP="00D77EF7">
            <w:pPr>
              <w:pStyle w:val="TableParagraph"/>
              <w:tabs>
                <w:tab w:val="left" w:pos="828"/>
                <w:tab w:val="left" w:pos="829"/>
              </w:tabs>
              <w:spacing w:line="276" w:lineRule="auto"/>
              <w:ind w:firstLine="0"/>
              <w:rPr>
                <w:rFonts w:ascii="Segoe UI" w:hAnsi="Segoe UI" w:cs="Segoe UI"/>
              </w:rPr>
            </w:pPr>
          </w:p>
          <w:p w14:paraId="0F6E8505" w14:textId="6AB1A9A0" w:rsidR="00BD17D3" w:rsidRPr="004B7EF2" w:rsidRDefault="00BD17D3" w:rsidP="00CC51FD">
            <w:pPr>
              <w:pStyle w:val="TableParagraph"/>
              <w:tabs>
                <w:tab w:val="left" w:pos="828"/>
                <w:tab w:val="left" w:pos="829"/>
              </w:tabs>
              <w:spacing w:line="276" w:lineRule="auto"/>
              <w:ind w:left="0" w:firstLine="0"/>
              <w:rPr>
                <w:rFonts w:ascii="Segoe UI" w:hAnsi="Segoe UI" w:cs="Segoe UI"/>
              </w:rPr>
            </w:pPr>
          </w:p>
        </w:tc>
      </w:tr>
      <w:tr w:rsidR="00D77EF7" w:rsidRPr="001064CD" w14:paraId="47AD9BCA" w14:textId="77777777" w:rsidTr="00B411F2">
        <w:trPr>
          <w:trHeight w:val="1198"/>
        </w:trPr>
        <w:tc>
          <w:tcPr>
            <w:tcW w:w="14001" w:type="dxa"/>
            <w:shd w:val="clear" w:color="auto" w:fill="00B0F0"/>
          </w:tcPr>
          <w:p w14:paraId="2B8F0C03" w14:textId="0CB5837F" w:rsidR="00D77EF7" w:rsidRDefault="00D77EF7" w:rsidP="00D77EF7">
            <w:pPr>
              <w:pStyle w:val="TableParagraph"/>
              <w:ind w:left="107" w:right="340" w:firstLine="0"/>
              <w:rPr>
                <w:rFonts w:asciiTheme="minorHAnsi" w:hAnsiTheme="minorHAnsi" w:cstheme="minorHAnsi"/>
                <w:b/>
                <w:u w:val="single"/>
              </w:rPr>
            </w:pPr>
            <w:r w:rsidRPr="00D77EF7">
              <w:rPr>
                <w:rFonts w:asciiTheme="minorHAnsi" w:hAnsiTheme="minorHAnsi" w:cstheme="minorHAnsi"/>
                <w:b/>
              </w:rPr>
              <w:lastRenderedPageBreak/>
              <w:t xml:space="preserve">Benchmark 3: </w:t>
            </w:r>
            <w:r w:rsidRPr="00D77EF7">
              <w:rPr>
                <w:rFonts w:asciiTheme="minorHAnsi" w:hAnsiTheme="minorHAnsi" w:cstheme="minorHAnsi"/>
                <w:b/>
                <w:u w:val="single"/>
              </w:rPr>
              <w:t>Addressing the Needs of Each Pupil</w:t>
            </w:r>
          </w:p>
          <w:p w14:paraId="2A8252C4" w14:textId="77777777" w:rsidR="00D77EF7" w:rsidRPr="00D77EF7" w:rsidRDefault="00D77EF7" w:rsidP="00D77EF7">
            <w:pPr>
              <w:pStyle w:val="TableParagraph"/>
              <w:ind w:left="107" w:right="340" w:firstLine="0"/>
              <w:rPr>
                <w:rFonts w:asciiTheme="minorHAnsi" w:hAnsiTheme="minorHAnsi" w:cstheme="minorHAnsi"/>
                <w:b/>
              </w:rPr>
            </w:pPr>
          </w:p>
          <w:p w14:paraId="29CC899C" w14:textId="20FD88A1" w:rsidR="00D77EF7" w:rsidRPr="00D77EF7" w:rsidRDefault="00D77EF7" w:rsidP="00D77EF7">
            <w:pPr>
              <w:pStyle w:val="TableParagraph"/>
              <w:ind w:left="107" w:right="340" w:firstLine="0"/>
              <w:rPr>
                <w:rFonts w:asciiTheme="minorHAnsi" w:hAnsiTheme="minorHAnsi" w:cstheme="minorHAnsi"/>
                <w:b/>
                <w:i/>
                <w:iCs/>
              </w:rPr>
            </w:pPr>
            <w:r w:rsidRPr="00D77EF7">
              <w:rPr>
                <w:rFonts w:asciiTheme="minorHAnsi" w:hAnsiTheme="minorHAnsi" w:cstheme="minorHAnsi"/>
                <w:b/>
                <w:i/>
                <w:iCs/>
              </w:rPr>
              <w:t>Pupils have different car</w:t>
            </w:r>
            <w:r>
              <w:rPr>
                <w:rFonts w:asciiTheme="minorHAnsi" w:hAnsiTheme="minorHAnsi" w:cstheme="minorHAnsi"/>
                <w:b/>
                <w:i/>
                <w:iCs/>
              </w:rPr>
              <w:t>e</w:t>
            </w:r>
            <w:r w:rsidRPr="00D77EF7">
              <w:rPr>
                <w:rFonts w:asciiTheme="minorHAnsi" w:hAnsiTheme="minorHAnsi" w:cstheme="minorHAnsi"/>
                <w:b/>
                <w:i/>
                <w:iCs/>
              </w:rPr>
              <w:t xml:space="preserve">er guidance needs at different stages. Opportunities for advice and support need to be tailored to the needs of each </w:t>
            </w:r>
            <w:r>
              <w:rPr>
                <w:rFonts w:asciiTheme="minorHAnsi" w:hAnsiTheme="minorHAnsi" w:cstheme="minorHAnsi"/>
                <w:b/>
                <w:i/>
                <w:iCs/>
              </w:rPr>
              <w:t>p</w:t>
            </w:r>
            <w:r w:rsidRPr="00D77EF7">
              <w:rPr>
                <w:rFonts w:asciiTheme="minorHAnsi" w:hAnsiTheme="minorHAnsi" w:cstheme="minorHAnsi"/>
                <w:b/>
                <w:i/>
                <w:iCs/>
              </w:rPr>
              <w:t>upil. A school’s caree</w:t>
            </w:r>
            <w:r>
              <w:rPr>
                <w:rFonts w:asciiTheme="minorHAnsi" w:hAnsiTheme="minorHAnsi" w:cstheme="minorHAnsi"/>
                <w:b/>
                <w:i/>
                <w:iCs/>
              </w:rPr>
              <w:t>r</w:t>
            </w:r>
            <w:r w:rsidRPr="00D77EF7">
              <w:rPr>
                <w:rFonts w:asciiTheme="minorHAnsi" w:hAnsiTheme="minorHAnsi" w:cstheme="minorHAnsi"/>
                <w:b/>
                <w:i/>
                <w:iCs/>
              </w:rPr>
              <w:t xml:space="preserve"> </w:t>
            </w:r>
            <w:proofErr w:type="spellStart"/>
            <w:r w:rsidRPr="00D77EF7">
              <w:rPr>
                <w:rFonts w:asciiTheme="minorHAnsi" w:hAnsiTheme="minorHAnsi" w:cstheme="minorHAnsi"/>
                <w:b/>
                <w:i/>
                <w:iCs/>
              </w:rPr>
              <w:t>programme</w:t>
            </w:r>
            <w:proofErr w:type="spellEnd"/>
            <w:r w:rsidRPr="00D77EF7">
              <w:rPr>
                <w:rFonts w:asciiTheme="minorHAnsi" w:hAnsiTheme="minorHAnsi" w:cstheme="minorHAnsi"/>
                <w:b/>
                <w:i/>
                <w:iCs/>
              </w:rPr>
              <w:t xml:space="preserve"> should embed equality and diversity considerations throughout.</w:t>
            </w:r>
          </w:p>
          <w:p w14:paraId="169E0835" w14:textId="77777777" w:rsidR="00D77EF7" w:rsidRPr="00D77EF7" w:rsidRDefault="00D77EF7">
            <w:pPr>
              <w:pStyle w:val="TableParagraph"/>
              <w:spacing w:before="2"/>
              <w:ind w:left="0" w:firstLine="0"/>
              <w:rPr>
                <w:rFonts w:asciiTheme="minorHAnsi" w:hAnsiTheme="minorHAnsi" w:cstheme="minorHAnsi"/>
                <w:sz w:val="23"/>
              </w:rPr>
            </w:pPr>
          </w:p>
        </w:tc>
      </w:tr>
      <w:tr w:rsidR="00DF206A" w:rsidRPr="001064CD" w14:paraId="57269BC8" w14:textId="77777777" w:rsidTr="001064CD">
        <w:trPr>
          <w:trHeight w:val="1647"/>
        </w:trPr>
        <w:tc>
          <w:tcPr>
            <w:tcW w:w="14001" w:type="dxa"/>
          </w:tcPr>
          <w:p w14:paraId="0AB29E96" w14:textId="77777777" w:rsidR="00DF206A" w:rsidRPr="00D77EF7" w:rsidRDefault="00DF206A">
            <w:pPr>
              <w:pStyle w:val="TableParagraph"/>
              <w:spacing w:before="1"/>
              <w:ind w:left="0" w:firstLine="0"/>
              <w:rPr>
                <w:rFonts w:asciiTheme="minorHAnsi" w:hAnsiTheme="minorHAnsi" w:cstheme="minorHAnsi"/>
                <w:sz w:val="23"/>
              </w:rPr>
            </w:pPr>
          </w:p>
          <w:p w14:paraId="4E57ADD1" w14:textId="202DE78C" w:rsidR="00BD17D3" w:rsidRPr="00BD17D3" w:rsidRDefault="00BD17D3" w:rsidP="00BD17D3">
            <w:pPr>
              <w:pStyle w:val="TableParagraph"/>
              <w:numPr>
                <w:ilvl w:val="0"/>
                <w:numId w:val="6"/>
              </w:numPr>
              <w:tabs>
                <w:tab w:val="left" w:pos="828"/>
                <w:tab w:val="left" w:pos="829"/>
              </w:tabs>
              <w:spacing w:before="1" w:line="276" w:lineRule="auto"/>
              <w:ind w:right="358"/>
              <w:rPr>
                <w:rFonts w:asciiTheme="minorHAnsi" w:hAnsiTheme="minorHAnsi" w:cstheme="minorHAnsi"/>
              </w:rPr>
            </w:pPr>
            <w:r w:rsidRPr="00D77EF7">
              <w:rPr>
                <w:rFonts w:asciiTheme="minorHAnsi" w:hAnsiTheme="minorHAnsi" w:cstheme="minorHAnsi"/>
              </w:rPr>
              <w:t>Outcomes are pupil centered and tailored to the needs of each pupil</w:t>
            </w:r>
          </w:p>
          <w:p w14:paraId="5E201E3E" w14:textId="3BC9F8B9" w:rsidR="00BD17D3" w:rsidRDefault="00A94356" w:rsidP="00D77EF7">
            <w:pPr>
              <w:pStyle w:val="TableParagraph"/>
              <w:numPr>
                <w:ilvl w:val="0"/>
                <w:numId w:val="6"/>
              </w:numPr>
              <w:tabs>
                <w:tab w:val="left" w:pos="828"/>
                <w:tab w:val="left" w:pos="829"/>
              </w:tabs>
              <w:spacing w:before="1" w:line="276" w:lineRule="auto"/>
              <w:ind w:right="358"/>
              <w:rPr>
                <w:rFonts w:asciiTheme="minorHAnsi" w:hAnsiTheme="minorHAnsi" w:cstheme="minorHAnsi"/>
              </w:rPr>
            </w:pPr>
            <w:r w:rsidRPr="00D77EF7">
              <w:rPr>
                <w:rFonts w:asciiTheme="minorHAnsi" w:hAnsiTheme="minorHAnsi" w:cstheme="minorHAnsi"/>
              </w:rPr>
              <w:t xml:space="preserve">Preparing for adulthood outcomes written for each </w:t>
            </w:r>
            <w:r w:rsidR="00575751" w:rsidRPr="00D77EF7">
              <w:rPr>
                <w:rFonts w:asciiTheme="minorHAnsi" w:hAnsiTheme="minorHAnsi" w:cstheme="minorHAnsi"/>
              </w:rPr>
              <w:t>pupil</w:t>
            </w:r>
            <w:r w:rsidRPr="00D77EF7">
              <w:rPr>
                <w:rFonts w:asciiTheme="minorHAnsi" w:hAnsiTheme="minorHAnsi" w:cstheme="minorHAnsi"/>
              </w:rPr>
              <w:t xml:space="preserve"> at Year 9 annual reviews. </w:t>
            </w:r>
          </w:p>
          <w:p w14:paraId="6AD75A64" w14:textId="10AB85CC" w:rsidR="00B31318" w:rsidRPr="00D77EF7" w:rsidRDefault="0081083C" w:rsidP="00D77EF7">
            <w:pPr>
              <w:pStyle w:val="TableParagraph"/>
              <w:numPr>
                <w:ilvl w:val="0"/>
                <w:numId w:val="6"/>
              </w:numPr>
              <w:tabs>
                <w:tab w:val="left" w:pos="828"/>
                <w:tab w:val="left" w:pos="829"/>
              </w:tabs>
              <w:spacing w:before="1" w:line="276" w:lineRule="auto"/>
              <w:ind w:right="358"/>
              <w:rPr>
                <w:rFonts w:asciiTheme="minorHAnsi" w:hAnsiTheme="minorHAnsi" w:cstheme="minorHAnsi"/>
              </w:rPr>
            </w:pPr>
            <w:r w:rsidRPr="00D77EF7">
              <w:rPr>
                <w:rFonts w:asciiTheme="minorHAnsi" w:hAnsiTheme="minorHAnsi" w:cstheme="minorHAnsi"/>
              </w:rPr>
              <w:t>C</w:t>
            </w:r>
            <w:r w:rsidR="00B31318" w:rsidRPr="00D77EF7">
              <w:rPr>
                <w:rFonts w:asciiTheme="minorHAnsi" w:hAnsiTheme="minorHAnsi" w:cstheme="minorHAnsi"/>
              </w:rPr>
              <w:t xml:space="preserve">hallenge stereotypes and seek to raise the aspirations of </w:t>
            </w:r>
            <w:r w:rsidR="001F51DA" w:rsidRPr="00D77EF7">
              <w:rPr>
                <w:rFonts w:asciiTheme="minorHAnsi" w:hAnsiTheme="minorHAnsi" w:cstheme="minorHAnsi"/>
              </w:rPr>
              <w:t>pupils</w:t>
            </w:r>
          </w:p>
          <w:p w14:paraId="1E13D902" w14:textId="6E670003" w:rsidR="00B31318" w:rsidRPr="00D77EF7" w:rsidRDefault="0081083C" w:rsidP="00D77EF7">
            <w:pPr>
              <w:pStyle w:val="TableParagraph"/>
              <w:numPr>
                <w:ilvl w:val="0"/>
                <w:numId w:val="6"/>
              </w:numPr>
              <w:tabs>
                <w:tab w:val="left" w:pos="828"/>
                <w:tab w:val="left" w:pos="829"/>
              </w:tabs>
              <w:spacing w:before="1" w:line="276" w:lineRule="auto"/>
              <w:ind w:right="358"/>
              <w:rPr>
                <w:rFonts w:asciiTheme="minorHAnsi" w:hAnsiTheme="minorHAnsi" w:cstheme="minorHAnsi"/>
              </w:rPr>
            </w:pPr>
            <w:r w:rsidRPr="00D77EF7">
              <w:rPr>
                <w:rFonts w:asciiTheme="minorHAnsi" w:hAnsiTheme="minorHAnsi" w:cstheme="minorHAnsi"/>
              </w:rPr>
              <w:t>K</w:t>
            </w:r>
            <w:r w:rsidR="00B31318" w:rsidRPr="00D77EF7">
              <w:rPr>
                <w:rFonts w:asciiTheme="minorHAnsi" w:hAnsiTheme="minorHAnsi" w:cstheme="minorHAnsi"/>
              </w:rPr>
              <w:t xml:space="preserve">eep records of the advice given to each </w:t>
            </w:r>
            <w:r w:rsidR="001F51DA" w:rsidRPr="00D77EF7">
              <w:rPr>
                <w:rFonts w:asciiTheme="minorHAnsi" w:hAnsiTheme="minorHAnsi" w:cstheme="minorHAnsi"/>
              </w:rPr>
              <w:t>pupil</w:t>
            </w:r>
            <w:r w:rsidR="00B31318" w:rsidRPr="00D77EF7">
              <w:rPr>
                <w:rFonts w:asciiTheme="minorHAnsi" w:hAnsiTheme="minorHAnsi" w:cstheme="minorHAnsi"/>
              </w:rPr>
              <w:t xml:space="preserve"> and provide </w:t>
            </w:r>
            <w:r w:rsidR="001F51DA" w:rsidRPr="00D77EF7">
              <w:rPr>
                <w:rFonts w:asciiTheme="minorHAnsi" w:hAnsiTheme="minorHAnsi" w:cstheme="minorHAnsi"/>
              </w:rPr>
              <w:t>them</w:t>
            </w:r>
            <w:r w:rsidR="00B31318" w:rsidRPr="00D77EF7">
              <w:rPr>
                <w:rFonts w:asciiTheme="minorHAnsi" w:hAnsiTheme="minorHAnsi" w:cstheme="minorHAnsi"/>
              </w:rPr>
              <w:t xml:space="preserve"> with access to their records to support their career development</w:t>
            </w:r>
          </w:p>
          <w:p w14:paraId="5398BE8A" w14:textId="085083B1" w:rsidR="00860624" w:rsidRDefault="0081083C" w:rsidP="00D77EF7">
            <w:pPr>
              <w:pStyle w:val="TableParagraph"/>
              <w:numPr>
                <w:ilvl w:val="0"/>
                <w:numId w:val="6"/>
              </w:numPr>
              <w:tabs>
                <w:tab w:val="left" w:pos="828"/>
                <w:tab w:val="left" w:pos="829"/>
              </w:tabs>
              <w:spacing w:before="1" w:line="276" w:lineRule="auto"/>
              <w:ind w:right="358"/>
              <w:rPr>
                <w:rFonts w:asciiTheme="minorHAnsi" w:hAnsiTheme="minorHAnsi" w:cstheme="minorHAnsi"/>
              </w:rPr>
            </w:pPr>
            <w:r w:rsidRPr="00D77EF7">
              <w:rPr>
                <w:rFonts w:asciiTheme="minorHAnsi" w:hAnsiTheme="minorHAnsi" w:cstheme="minorHAnsi"/>
              </w:rPr>
              <w:t>C</w:t>
            </w:r>
            <w:r w:rsidR="00B31318" w:rsidRPr="00D77EF7">
              <w:rPr>
                <w:rFonts w:asciiTheme="minorHAnsi" w:hAnsiTheme="minorHAnsi" w:cstheme="minorHAnsi"/>
              </w:rPr>
              <w:t xml:space="preserve">ollect accurate data on the education, training or employment destinations of </w:t>
            </w:r>
            <w:r w:rsidR="001F51DA" w:rsidRPr="00D77EF7">
              <w:rPr>
                <w:rFonts w:asciiTheme="minorHAnsi" w:hAnsiTheme="minorHAnsi" w:cstheme="minorHAnsi"/>
              </w:rPr>
              <w:t>pupils</w:t>
            </w:r>
            <w:r w:rsidR="00B31318" w:rsidRPr="00D77EF7">
              <w:rPr>
                <w:rFonts w:asciiTheme="minorHAnsi" w:hAnsiTheme="minorHAnsi" w:cstheme="minorHAnsi"/>
              </w:rPr>
              <w:t xml:space="preserve"> at least 3 years after they leave school</w:t>
            </w:r>
          </w:p>
          <w:p w14:paraId="13D8C3D1" w14:textId="7DDCEA56" w:rsidR="00BD17D3" w:rsidRDefault="00BD17D3" w:rsidP="00BD17D3">
            <w:pPr>
              <w:pStyle w:val="TableParagraph"/>
              <w:tabs>
                <w:tab w:val="left" w:pos="828"/>
                <w:tab w:val="left" w:pos="829"/>
              </w:tabs>
              <w:spacing w:before="1" w:line="276" w:lineRule="auto"/>
              <w:ind w:right="358"/>
              <w:rPr>
                <w:rFonts w:asciiTheme="minorHAnsi" w:hAnsiTheme="minorHAnsi" w:cstheme="minorHAnsi"/>
              </w:rPr>
            </w:pPr>
          </w:p>
          <w:p w14:paraId="1F16D50A" w14:textId="49F79468" w:rsidR="00BD17D3" w:rsidRDefault="00BD17D3" w:rsidP="00BD17D3">
            <w:pPr>
              <w:pStyle w:val="TableParagraph"/>
              <w:tabs>
                <w:tab w:val="left" w:pos="828"/>
                <w:tab w:val="left" w:pos="829"/>
              </w:tabs>
              <w:spacing w:before="1" w:line="276" w:lineRule="auto"/>
              <w:ind w:right="358"/>
              <w:rPr>
                <w:rFonts w:asciiTheme="minorHAnsi" w:hAnsiTheme="minorHAnsi" w:cstheme="minorHAnsi"/>
              </w:rPr>
            </w:pPr>
          </w:p>
          <w:p w14:paraId="3A054754" w14:textId="778E2A6B" w:rsidR="00BD17D3" w:rsidRDefault="00BD17D3" w:rsidP="00BD17D3">
            <w:pPr>
              <w:pStyle w:val="TableParagraph"/>
              <w:tabs>
                <w:tab w:val="left" w:pos="828"/>
                <w:tab w:val="left" w:pos="829"/>
              </w:tabs>
              <w:spacing w:before="1" w:line="276" w:lineRule="auto"/>
              <w:ind w:right="358"/>
              <w:rPr>
                <w:rFonts w:asciiTheme="minorHAnsi" w:hAnsiTheme="minorHAnsi" w:cstheme="minorHAnsi"/>
              </w:rPr>
            </w:pPr>
          </w:p>
          <w:p w14:paraId="23FE40F6" w14:textId="6C0EDB08" w:rsidR="00BD17D3" w:rsidRDefault="00BD17D3" w:rsidP="00BD17D3">
            <w:pPr>
              <w:pStyle w:val="TableParagraph"/>
              <w:tabs>
                <w:tab w:val="left" w:pos="828"/>
                <w:tab w:val="left" w:pos="829"/>
              </w:tabs>
              <w:spacing w:before="1" w:line="276" w:lineRule="auto"/>
              <w:ind w:right="358"/>
              <w:rPr>
                <w:rFonts w:asciiTheme="minorHAnsi" w:hAnsiTheme="minorHAnsi" w:cstheme="minorHAnsi"/>
              </w:rPr>
            </w:pPr>
          </w:p>
          <w:p w14:paraId="08386B24" w14:textId="77777777" w:rsidR="00BD17D3" w:rsidRPr="00D77EF7" w:rsidRDefault="00BD17D3" w:rsidP="00BD17D3">
            <w:pPr>
              <w:pStyle w:val="TableParagraph"/>
              <w:tabs>
                <w:tab w:val="left" w:pos="828"/>
                <w:tab w:val="left" w:pos="829"/>
              </w:tabs>
              <w:spacing w:before="1" w:line="276" w:lineRule="auto"/>
              <w:ind w:left="0" w:right="358" w:firstLine="0"/>
              <w:rPr>
                <w:rFonts w:asciiTheme="minorHAnsi" w:hAnsiTheme="minorHAnsi" w:cstheme="minorHAnsi"/>
              </w:rPr>
            </w:pPr>
          </w:p>
          <w:p w14:paraId="017A9805" w14:textId="77AA1947" w:rsidR="0081083C" w:rsidRPr="00D77EF7" w:rsidRDefault="0081083C" w:rsidP="00BD17D3">
            <w:pPr>
              <w:pStyle w:val="TableParagraph"/>
              <w:tabs>
                <w:tab w:val="left" w:pos="828"/>
                <w:tab w:val="left" w:pos="829"/>
              </w:tabs>
              <w:spacing w:before="1"/>
              <w:ind w:right="358"/>
              <w:rPr>
                <w:rFonts w:asciiTheme="minorHAnsi" w:hAnsiTheme="minorHAnsi" w:cstheme="minorHAnsi"/>
              </w:rPr>
            </w:pPr>
          </w:p>
        </w:tc>
      </w:tr>
      <w:tr w:rsidR="00BD17D3" w:rsidRPr="001064CD" w14:paraId="0380B3FD" w14:textId="77777777" w:rsidTr="00B411F2">
        <w:trPr>
          <w:trHeight w:val="1402"/>
        </w:trPr>
        <w:tc>
          <w:tcPr>
            <w:tcW w:w="14001" w:type="dxa"/>
            <w:shd w:val="clear" w:color="auto" w:fill="00B0F0"/>
          </w:tcPr>
          <w:p w14:paraId="6F323362" w14:textId="3C4811E5" w:rsidR="00BD17D3" w:rsidRPr="00BD17D3" w:rsidRDefault="00BD17D3" w:rsidP="00BD17D3">
            <w:pPr>
              <w:pStyle w:val="TableParagraph"/>
              <w:spacing w:line="265" w:lineRule="exact"/>
              <w:ind w:left="107" w:firstLine="0"/>
              <w:rPr>
                <w:rFonts w:asciiTheme="minorHAnsi" w:hAnsiTheme="minorHAnsi" w:cstheme="minorHAnsi"/>
                <w:b/>
              </w:rPr>
            </w:pPr>
            <w:r w:rsidRPr="00BD17D3">
              <w:rPr>
                <w:rFonts w:asciiTheme="minorHAnsi" w:hAnsiTheme="minorHAnsi" w:cstheme="minorHAnsi"/>
                <w:b/>
              </w:rPr>
              <w:t xml:space="preserve">Benchmark 4: </w:t>
            </w:r>
            <w:r w:rsidRPr="00BD17D3">
              <w:rPr>
                <w:rFonts w:asciiTheme="minorHAnsi" w:hAnsiTheme="minorHAnsi" w:cstheme="minorHAnsi"/>
                <w:b/>
                <w:u w:val="single"/>
              </w:rPr>
              <w:t>Linking Curriculum Learning to Careers</w:t>
            </w:r>
          </w:p>
          <w:p w14:paraId="7692981D" w14:textId="77777777" w:rsidR="00BD17D3" w:rsidRPr="00BD17D3" w:rsidRDefault="00BD17D3" w:rsidP="00BD17D3">
            <w:pPr>
              <w:pStyle w:val="TableParagraph"/>
              <w:spacing w:line="265" w:lineRule="exact"/>
              <w:ind w:left="827" w:firstLine="0"/>
              <w:rPr>
                <w:rFonts w:asciiTheme="minorHAnsi" w:hAnsiTheme="minorHAnsi" w:cstheme="minorHAnsi"/>
                <w:b/>
              </w:rPr>
            </w:pPr>
          </w:p>
          <w:p w14:paraId="73EA2B56" w14:textId="752A65DC" w:rsidR="00BD17D3" w:rsidRPr="00BD17D3" w:rsidRDefault="00BD17D3" w:rsidP="00BD17D3">
            <w:pPr>
              <w:pStyle w:val="TableParagraph"/>
              <w:spacing w:line="265" w:lineRule="exact"/>
              <w:ind w:left="107" w:firstLine="0"/>
              <w:rPr>
                <w:rFonts w:asciiTheme="minorHAnsi" w:hAnsiTheme="minorHAnsi" w:cstheme="minorHAnsi"/>
                <w:b/>
                <w:i/>
                <w:iCs/>
              </w:rPr>
            </w:pPr>
            <w:r w:rsidRPr="00BD17D3">
              <w:rPr>
                <w:rFonts w:asciiTheme="minorHAnsi" w:hAnsiTheme="minorHAnsi" w:cstheme="minorHAnsi"/>
                <w:b/>
                <w:i/>
                <w:iCs/>
              </w:rPr>
              <w:t xml:space="preserve">All teachers should link curriculum learning with careers. </w:t>
            </w:r>
            <w:r w:rsidRPr="00B411F2">
              <w:rPr>
                <w:rFonts w:asciiTheme="minorHAnsi" w:hAnsiTheme="minorHAnsi" w:cstheme="minorHAnsi"/>
                <w:b/>
                <w:i/>
                <w:iCs/>
                <w:shd w:val="clear" w:color="auto" w:fill="00B0F0"/>
              </w:rPr>
              <w:t>Science, Technology, Engineering and Math (STEM</w:t>
            </w:r>
            <w:r w:rsidRPr="00BD17D3">
              <w:rPr>
                <w:rFonts w:asciiTheme="minorHAnsi" w:hAnsiTheme="minorHAnsi" w:cstheme="minorHAnsi"/>
                <w:b/>
                <w:i/>
                <w:iCs/>
              </w:rPr>
              <w:t>) subject teachers should highlight the relevance of STEM subjects for a wide range of future career paths.</w:t>
            </w:r>
          </w:p>
          <w:p w14:paraId="79C4871F" w14:textId="77777777" w:rsidR="00BD17D3" w:rsidRPr="00BD17D3" w:rsidRDefault="00BD17D3">
            <w:pPr>
              <w:pStyle w:val="TableParagraph"/>
              <w:spacing w:before="1"/>
              <w:ind w:left="0" w:firstLine="0"/>
              <w:rPr>
                <w:rFonts w:asciiTheme="minorHAnsi" w:hAnsiTheme="minorHAnsi" w:cstheme="minorHAnsi"/>
                <w:sz w:val="23"/>
              </w:rPr>
            </w:pPr>
          </w:p>
        </w:tc>
      </w:tr>
      <w:tr w:rsidR="00DF206A" w:rsidRPr="001064CD" w14:paraId="4F635A55" w14:textId="77777777">
        <w:trPr>
          <w:trHeight w:val="1674"/>
        </w:trPr>
        <w:tc>
          <w:tcPr>
            <w:tcW w:w="14001" w:type="dxa"/>
          </w:tcPr>
          <w:p w14:paraId="68ACD5DB" w14:textId="77777777" w:rsidR="00DF206A" w:rsidRPr="00BD17D3" w:rsidRDefault="00DF206A">
            <w:pPr>
              <w:pStyle w:val="TableParagraph"/>
              <w:spacing w:before="4"/>
              <w:ind w:left="0" w:firstLine="0"/>
              <w:rPr>
                <w:rFonts w:asciiTheme="minorHAnsi" w:hAnsiTheme="minorHAnsi" w:cstheme="minorHAnsi"/>
                <w:sz w:val="23"/>
              </w:rPr>
            </w:pPr>
          </w:p>
          <w:p w14:paraId="49951E61" w14:textId="33F2D185" w:rsidR="00DF206A" w:rsidRPr="00BD17D3" w:rsidRDefault="00A94356" w:rsidP="00BD17D3">
            <w:pPr>
              <w:pStyle w:val="TableParagraph"/>
              <w:numPr>
                <w:ilvl w:val="0"/>
                <w:numId w:val="5"/>
              </w:numPr>
              <w:tabs>
                <w:tab w:val="left" w:pos="828"/>
                <w:tab w:val="left" w:pos="829"/>
              </w:tabs>
              <w:spacing w:before="1" w:line="276" w:lineRule="auto"/>
              <w:ind w:hanging="362"/>
              <w:rPr>
                <w:rFonts w:asciiTheme="minorHAnsi" w:hAnsiTheme="minorHAnsi" w:cstheme="minorHAnsi"/>
              </w:rPr>
            </w:pPr>
            <w:r w:rsidRPr="00BD17D3">
              <w:rPr>
                <w:rFonts w:asciiTheme="minorHAnsi" w:hAnsiTheme="minorHAnsi" w:cstheme="minorHAnsi"/>
              </w:rPr>
              <w:t>Curriculum is linked to employability and work</w:t>
            </w:r>
            <w:r w:rsidRPr="00BD17D3">
              <w:rPr>
                <w:rFonts w:asciiTheme="minorHAnsi" w:hAnsiTheme="minorHAnsi" w:cstheme="minorHAnsi"/>
                <w:spacing w:val="-1"/>
              </w:rPr>
              <w:t xml:space="preserve"> </w:t>
            </w:r>
            <w:r w:rsidRPr="00BD17D3">
              <w:rPr>
                <w:rFonts w:asciiTheme="minorHAnsi" w:hAnsiTheme="minorHAnsi" w:cstheme="minorHAnsi"/>
              </w:rPr>
              <w:t>skills</w:t>
            </w:r>
          </w:p>
          <w:p w14:paraId="78BB57AF" w14:textId="19E3DF93" w:rsidR="00DF206A" w:rsidRPr="00BD17D3" w:rsidRDefault="00A94356" w:rsidP="00BD17D3">
            <w:pPr>
              <w:pStyle w:val="TableParagraph"/>
              <w:numPr>
                <w:ilvl w:val="0"/>
                <w:numId w:val="5"/>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Pupils with specific career paths have opportunities to gain relevant skills in STEM</w:t>
            </w:r>
            <w:r w:rsidRPr="00BD17D3">
              <w:rPr>
                <w:rFonts w:asciiTheme="minorHAnsi" w:hAnsiTheme="minorHAnsi" w:cstheme="minorHAnsi"/>
                <w:spacing w:val="-18"/>
              </w:rPr>
              <w:t xml:space="preserve"> </w:t>
            </w:r>
            <w:r w:rsidRPr="00BD17D3">
              <w:rPr>
                <w:rFonts w:asciiTheme="minorHAnsi" w:hAnsiTheme="minorHAnsi" w:cstheme="minorHAnsi"/>
              </w:rPr>
              <w:t>subjects</w:t>
            </w:r>
          </w:p>
          <w:p w14:paraId="3D276CC5" w14:textId="0C5A0E8E" w:rsidR="00DF206A" w:rsidRPr="00BD17D3" w:rsidRDefault="00A94356" w:rsidP="00BD17D3">
            <w:pPr>
              <w:pStyle w:val="TableParagraph"/>
              <w:numPr>
                <w:ilvl w:val="0"/>
                <w:numId w:val="5"/>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All teachers should link curriculum learning with</w:t>
            </w:r>
            <w:r w:rsidRPr="00BD17D3">
              <w:rPr>
                <w:rFonts w:asciiTheme="minorHAnsi" w:hAnsiTheme="minorHAnsi" w:cstheme="minorHAnsi"/>
                <w:spacing w:val="-6"/>
              </w:rPr>
              <w:t xml:space="preserve"> </w:t>
            </w:r>
            <w:r w:rsidRPr="00BD17D3">
              <w:rPr>
                <w:rFonts w:asciiTheme="minorHAnsi" w:hAnsiTheme="minorHAnsi" w:cstheme="minorHAnsi"/>
              </w:rPr>
              <w:t>careers</w:t>
            </w:r>
            <w:r w:rsidR="00BD17D3">
              <w:rPr>
                <w:rFonts w:asciiTheme="minorHAnsi" w:hAnsiTheme="minorHAnsi" w:cstheme="minorHAnsi"/>
              </w:rPr>
              <w:t xml:space="preserve"> and employability </w:t>
            </w:r>
          </w:p>
          <w:p w14:paraId="137C5BE7" w14:textId="2180D253" w:rsidR="00B31318" w:rsidRPr="00BD17D3" w:rsidRDefault="00BD17D3" w:rsidP="00BD17D3">
            <w:pPr>
              <w:pStyle w:val="TableParagraph"/>
              <w:numPr>
                <w:ilvl w:val="0"/>
                <w:numId w:val="5"/>
              </w:numPr>
              <w:tabs>
                <w:tab w:val="left" w:pos="828"/>
                <w:tab w:val="left" w:pos="829"/>
              </w:tabs>
              <w:spacing w:line="276" w:lineRule="auto"/>
              <w:rPr>
                <w:rFonts w:asciiTheme="minorHAnsi" w:hAnsiTheme="minorHAnsi" w:cstheme="minorHAnsi"/>
              </w:rPr>
            </w:pPr>
            <w:r>
              <w:rPr>
                <w:rFonts w:asciiTheme="minorHAnsi" w:hAnsiTheme="minorHAnsi" w:cstheme="minorHAnsi"/>
              </w:rPr>
              <w:t>H</w:t>
            </w:r>
            <w:r w:rsidR="00B31318" w:rsidRPr="00BD17D3">
              <w:rPr>
                <w:rFonts w:asciiTheme="minorHAnsi" w:hAnsiTheme="minorHAnsi" w:cstheme="minorHAnsi"/>
              </w:rPr>
              <w:t>ighlight the relevance of how your curriculum links to careers</w:t>
            </w:r>
          </w:p>
          <w:p w14:paraId="06242654" w14:textId="368128DE" w:rsidR="00B31318" w:rsidRPr="00BD17D3" w:rsidRDefault="0081083C" w:rsidP="00BD17D3">
            <w:pPr>
              <w:pStyle w:val="TableParagraph"/>
              <w:numPr>
                <w:ilvl w:val="0"/>
                <w:numId w:val="5"/>
              </w:numPr>
              <w:tabs>
                <w:tab w:val="left" w:pos="828"/>
                <w:tab w:val="left" w:pos="829"/>
              </w:tabs>
              <w:spacing w:line="276" w:lineRule="auto"/>
              <w:rPr>
                <w:rFonts w:asciiTheme="minorHAnsi" w:hAnsiTheme="minorHAnsi" w:cstheme="minorHAnsi"/>
              </w:rPr>
            </w:pPr>
            <w:r w:rsidRPr="00BD17D3">
              <w:rPr>
                <w:rFonts w:asciiTheme="minorHAnsi" w:hAnsiTheme="minorHAnsi" w:cstheme="minorHAnsi"/>
              </w:rPr>
              <w:t>T</w:t>
            </w:r>
            <w:r w:rsidR="00B31318" w:rsidRPr="00BD17D3">
              <w:rPr>
                <w:rFonts w:asciiTheme="minorHAnsi" w:hAnsiTheme="minorHAnsi" w:cstheme="minorHAnsi"/>
              </w:rPr>
              <w:t xml:space="preserve">each </w:t>
            </w:r>
            <w:r w:rsidR="001F51DA" w:rsidRPr="00BD17D3">
              <w:rPr>
                <w:rFonts w:asciiTheme="minorHAnsi" w:hAnsiTheme="minorHAnsi" w:cstheme="minorHAnsi"/>
              </w:rPr>
              <w:t>pupils</w:t>
            </w:r>
            <w:r w:rsidR="00B31318" w:rsidRPr="00BD17D3">
              <w:rPr>
                <w:rFonts w:asciiTheme="minorHAnsi" w:hAnsiTheme="minorHAnsi" w:cstheme="minorHAnsi"/>
              </w:rPr>
              <w:t xml:space="preserve"> the importance of STEM subjects for gaining entry</w:t>
            </w:r>
            <w:r w:rsidRPr="00BD17D3">
              <w:rPr>
                <w:rFonts w:asciiTheme="minorHAnsi" w:hAnsiTheme="minorHAnsi" w:cstheme="minorHAnsi"/>
              </w:rPr>
              <w:t xml:space="preserve"> t</w:t>
            </w:r>
            <w:r w:rsidR="00B31318" w:rsidRPr="00BD17D3">
              <w:rPr>
                <w:rFonts w:asciiTheme="minorHAnsi" w:hAnsiTheme="minorHAnsi" w:cstheme="minorHAnsi"/>
              </w:rPr>
              <w:t>o a wide range of careers</w:t>
            </w:r>
          </w:p>
          <w:p w14:paraId="1AF08BDF" w14:textId="3F18D944" w:rsidR="00B31318" w:rsidRPr="00BD17D3" w:rsidRDefault="0081083C" w:rsidP="00BD17D3">
            <w:pPr>
              <w:pStyle w:val="TableParagraph"/>
              <w:numPr>
                <w:ilvl w:val="0"/>
                <w:numId w:val="5"/>
              </w:numPr>
              <w:tabs>
                <w:tab w:val="left" w:pos="828"/>
                <w:tab w:val="left" w:pos="829"/>
              </w:tabs>
              <w:spacing w:line="276" w:lineRule="auto"/>
              <w:rPr>
                <w:rFonts w:asciiTheme="minorHAnsi" w:hAnsiTheme="minorHAnsi" w:cstheme="minorHAnsi"/>
              </w:rPr>
            </w:pPr>
            <w:r w:rsidRPr="00BD17D3">
              <w:rPr>
                <w:rFonts w:asciiTheme="minorHAnsi" w:hAnsiTheme="minorHAnsi" w:cstheme="minorHAnsi"/>
              </w:rPr>
              <w:t>D</w:t>
            </w:r>
            <w:r w:rsidR="00B31318" w:rsidRPr="00BD17D3">
              <w:rPr>
                <w:rFonts w:asciiTheme="minorHAnsi" w:hAnsiTheme="minorHAnsi" w:cstheme="minorHAnsi"/>
              </w:rPr>
              <w:t>emonstrate how STEM subjects help people to be more effective</w:t>
            </w:r>
            <w:r w:rsidRPr="00BD17D3">
              <w:rPr>
                <w:rFonts w:asciiTheme="minorHAnsi" w:hAnsiTheme="minorHAnsi" w:cstheme="minorHAnsi"/>
              </w:rPr>
              <w:t xml:space="preserve"> </w:t>
            </w:r>
            <w:r w:rsidR="00B31318" w:rsidRPr="00BD17D3">
              <w:rPr>
                <w:rFonts w:asciiTheme="minorHAnsi" w:hAnsiTheme="minorHAnsi" w:cstheme="minorHAnsi"/>
              </w:rPr>
              <w:t>in the workplace</w:t>
            </w:r>
          </w:p>
          <w:p w14:paraId="718C0C04" w14:textId="77777777" w:rsidR="0081083C" w:rsidRDefault="0081083C" w:rsidP="0081083C">
            <w:pPr>
              <w:pStyle w:val="TableParagraph"/>
              <w:tabs>
                <w:tab w:val="left" w:pos="828"/>
                <w:tab w:val="left" w:pos="829"/>
              </w:tabs>
              <w:spacing w:line="279" w:lineRule="exact"/>
              <w:ind w:firstLine="0"/>
              <w:rPr>
                <w:rFonts w:asciiTheme="minorHAnsi" w:hAnsiTheme="minorHAnsi" w:cstheme="minorHAnsi"/>
              </w:rPr>
            </w:pPr>
          </w:p>
          <w:p w14:paraId="7176189B" w14:textId="77777777" w:rsidR="00BD17D3" w:rsidRDefault="00BD17D3" w:rsidP="0081083C">
            <w:pPr>
              <w:pStyle w:val="TableParagraph"/>
              <w:tabs>
                <w:tab w:val="left" w:pos="828"/>
                <w:tab w:val="left" w:pos="829"/>
              </w:tabs>
              <w:spacing w:line="279" w:lineRule="exact"/>
              <w:ind w:firstLine="0"/>
              <w:rPr>
                <w:rFonts w:asciiTheme="minorHAnsi" w:hAnsiTheme="minorHAnsi" w:cstheme="minorHAnsi"/>
              </w:rPr>
            </w:pPr>
          </w:p>
          <w:p w14:paraId="461FDCB8" w14:textId="24B5E745" w:rsidR="00BD17D3" w:rsidRPr="00BD17D3" w:rsidRDefault="00BD17D3" w:rsidP="0081083C">
            <w:pPr>
              <w:pStyle w:val="TableParagraph"/>
              <w:tabs>
                <w:tab w:val="left" w:pos="828"/>
                <w:tab w:val="left" w:pos="829"/>
              </w:tabs>
              <w:spacing w:line="279" w:lineRule="exact"/>
              <w:ind w:firstLine="0"/>
              <w:rPr>
                <w:rFonts w:asciiTheme="minorHAnsi" w:hAnsiTheme="minorHAnsi" w:cstheme="minorHAnsi"/>
              </w:rPr>
            </w:pPr>
          </w:p>
        </w:tc>
      </w:tr>
      <w:tr w:rsidR="00BD17D3" w:rsidRPr="001064CD" w14:paraId="1BC9122C" w14:textId="77777777" w:rsidTr="00B411F2">
        <w:trPr>
          <w:trHeight w:val="1329"/>
        </w:trPr>
        <w:tc>
          <w:tcPr>
            <w:tcW w:w="14001" w:type="dxa"/>
            <w:shd w:val="clear" w:color="auto" w:fill="00B0F0"/>
          </w:tcPr>
          <w:p w14:paraId="2F7F7FDB" w14:textId="666E5532" w:rsidR="00BD17D3" w:rsidRPr="00BD17D3" w:rsidRDefault="00BD17D3" w:rsidP="00BD17D3">
            <w:pPr>
              <w:pStyle w:val="TableParagraph"/>
              <w:ind w:left="107" w:right="407" w:firstLine="0"/>
              <w:rPr>
                <w:rFonts w:asciiTheme="minorHAnsi" w:hAnsiTheme="minorHAnsi" w:cstheme="minorHAnsi"/>
              </w:rPr>
            </w:pPr>
            <w:r w:rsidRPr="00BD17D3">
              <w:rPr>
                <w:rFonts w:asciiTheme="minorHAnsi" w:hAnsiTheme="minorHAnsi" w:cstheme="minorHAnsi"/>
                <w:b/>
              </w:rPr>
              <w:lastRenderedPageBreak/>
              <w:t>Benchmark 5</w:t>
            </w:r>
            <w:r w:rsidRPr="00BD17D3">
              <w:rPr>
                <w:rFonts w:asciiTheme="minorHAnsi" w:hAnsiTheme="minorHAnsi" w:cstheme="minorHAnsi"/>
              </w:rPr>
              <w:t xml:space="preserve">: </w:t>
            </w:r>
            <w:r w:rsidRPr="00BD17D3">
              <w:rPr>
                <w:rFonts w:asciiTheme="minorHAnsi" w:hAnsiTheme="minorHAnsi" w:cstheme="minorHAnsi"/>
                <w:b/>
                <w:bCs/>
                <w:u w:val="single"/>
              </w:rPr>
              <w:t>Encounters with Employers and Employees</w:t>
            </w:r>
          </w:p>
          <w:p w14:paraId="0BA013B6" w14:textId="77777777" w:rsidR="00BD17D3" w:rsidRDefault="00BD17D3" w:rsidP="00BD17D3">
            <w:pPr>
              <w:pStyle w:val="TableParagraph"/>
              <w:ind w:left="827" w:right="407" w:firstLine="0"/>
              <w:rPr>
                <w:rFonts w:asciiTheme="minorHAnsi" w:hAnsiTheme="minorHAnsi" w:cstheme="minorHAnsi"/>
              </w:rPr>
            </w:pPr>
          </w:p>
          <w:p w14:paraId="4958B346" w14:textId="6AE26DED" w:rsidR="00BD17D3" w:rsidRPr="00BD17D3" w:rsidRDefault="00BD17D3" w:rsidP="00BD17D3">
            <w:pPr>
              <w:pStyle w:val="TableParagraph"/>
              <w:ind w:left="107" w:right="407" w:firstLine="0"/>
              <w:rPr>
                <w:rFonts w:asciiTheme="minorHAnsi" w:hAnsiTheme="minorHAnsi" w:cstheme="minorHAnsi"/>
                <w:b/>
                <w:bCs/>
                <w:i/>
                <w:iCs/>
              </w:rPr>
            </w:pPr>
            <w:r w:rsidRPr="00BD17D3">
              <w:rPr>
                <w:rFonts w:asciiTheme="minorHAnsi" w:hAnsiTheme="minorHAnsi" w:cstheme="minorHAnsi"/>
                <w:b/>
                <w:bCs/>
                <w:i/>
                <w:iCs/>
              </w:rPr>
              <w:t>Every pupil should have multiple opportunities to learn from employers about work, employment and the skills that are valued in the workplace. This can be through a range of enrichment activities including visiting speakers, mentoring and enterprise schemes.</w:t>
            </w:r>
          </w:p>
          <w:p w14:paraId="48706B16" w14:textId="77777777" w:rsidR="00BD17D3" w:rsidRPr="00BD17D3" w:rsidRDefault="00BD17D3">
            <w:pPr>
              <w:pStyle w:val="TableParagraph"/>
              <w:spacing w:before="4"/>
              <w:ind w:left="0" w:firstLine="0"/>
              <w:rPr>
                <w:rFonts w:asciiTheme="minorHAnsi" w:hAnsiTheme="minorHAnsi" w:cstheme="minorHAnsi"/>
                <w:sz w:val="23"/>
              </w:rPr>
            </w:pPr>
          </w:p>
        </w:tc>
      </w:tr>
      <w:tr w:rsidR="00DF206A" w:rsidRPr="001064CD" w14:paraId="4C2BF209" w14:textId="77777777">
        <w:trPr>
          <w:trHeight w:val="2183"/>
        </w:trPr>
        <w:tc>
          <w:tcPr>
            <w:tcW w:w="14001" w:type="dxa"/>
          </w:tcPr>
          <w:p w14:paraId="5050A0B0" w14:textId="77777777" w:rsidR="00DF206A" w:rsidRPr="00BD17D3" w:rsidRDefault="00DF206A">
            <w:pPr>
              <w:pStyle w:val="TableParagraph"/>
              <w:spacing w:before="2"/>
              <w:ind w:left="0" w:firstLine="0"/>
              <w:rPr>
                <w:rFonts w:asciiTheme="minorHAnsi" w:hAnsiTheme="minorHAnsi" w:cstheme="minorHAnsi"/>
                <w:sz w:val="23"/>
              </w:rPr>
            </w:pPr>
          </w:p>
          <w:p w14:paraId="403152F5" w14:textId="4C320428" w:rsidR="00DF206A" w:rsidRPr="00BD17D3" w:rsidRDefault="00A94356" w:rsidP="00BD17D3">
            <w:pPr>
              <w:pStyle w:val="TableParagraph"/>
              <w:numPr>
                <w:ilvl w:val="0"/>
                <w:numId w:val="4"/>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Teachers and employers plan activities</w:t>
            </w:r>
            <w:r w:rsidRPr="00BD17D3">
              <w:rPr>
                <w:rFonts w:asciiTheme="minorHAnsi" w:hAnsiTheme="minorHAnsi" w:cstheme="minorHAnsi"/>
                <w:spacing w:val="-9"/>
              </w:rPr>
              <w:t xml:space="preserve"> </w:t>
            </w:r>
            <w:r w:rsidRPr="00BD17D3">
              <w:rPr>
                <w:rFonts w:asciiTheme="minorHAnsi" w:hAnsiTheme="minorHAnsi" w:cstheme="minorHAnsi"/>
              </w:rPr>
              <w:t>together</w:t>
            </w:r>
          </w:p>
          <w:p w14:paraId="3F4864BC" w14:textId="77777777" w:rsidR="00DF206A" w:rsidRPr="00BD17D3" w:rsidRDefault="00A94356" w:rsidP="00BD17D3">
            <w:pPr>
              <w:pStyle w:val="TableParagraph"/>
              <w:numPr>
                <w:ilvl w:val="0"/>
                <w:numId w:val="4"/>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Pupils have opportunities to visit multiple</w:t>
            </w:r>
            <w:r w:rsidRPr="00BD17D3">
              <w:rPr>
                <w:rFonts w:asciiTheme="minorHAnsi" w:hAnsiTheme="minorHAnsi" w:cstheme="minorHAnsi"/>
                <w:spacing w:val="-5"/>
              </w:rPr>
              <w:t xml:space="preserve"> </w:t>
            </w:r>
            <w:r w:rsidRPr="00BD17D3">
              <w:rPr>
                <w:rFonts w:asciiTheme="minorHAnsi" w:hAnsiTheme="minorHAnsi" w:cstheme="minorHAnsi"/>
              </w:rPr>
              <w:t>workplaces</w:t>
            </w:r>
          </w:p>
          <w:p w14:paraId="25E06934" w14:textId="35D6585C" w:rsidR="00DF206A" w:rsidRPr="00BD17D3" w:rsidRDefault="00A94356" w:rsidP="00BD17D3">
            <w:pPr>
              <w:pStyle w:val="TableParagraph"/>
              <w:numPr>
                <w:ilvl w:val="0"/>
                <w:numId w:val="4"/>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Pupils are involved in enterprise</w:t>
            </w:r>
            <w:r w:rsidRPr="00BD17D3">
              <w:rPr>
                <w:rFonts w:asciiTheme="minorHAnsi" w:hAnsiTheme="minorHAnsi" w:cstheme="minorHAnsi"/>
                <w:spacing w:val="-3"/>
              </w:rPr>
              <w:t xml:space="preserve"> </w:t>
            </w:r>
            <w:r w:rsidRPr="00BD17D3">
              <w:rPr>
                <w:rFonts w:asciiTheme="minorHAnsi" w:hAnsiTheme="minorHAnsi" w:cstheme="minorHAnsi"/>
              </w:rPr>
              <w:t>projects</w:t>
            </w:r>
          </w:p>
          <w:p w14:paraId="571805E6" w14:textId="229CCED2" w:rsidR="00B31318" w:rsidRPr="00BD17D3" w:rsidRDefault="007E49FC" w:rsidP="00BD17D3">
            <w:pPr>
              <w:pStyle w:val="TableParagraph"/>
              <w:numPr>
                <w:ilvl w:val="0"/>
                <w:numId w:val="4"/>
              </w:numPr>
              <w:tabs>
                <w:tab w:val="left" w:pos="828"/>
                <w:tab w:val="left" w:pos="829"/>
              </w:tabs>
              <w:spacing w:line="276" w:lineRule="auto"/>
              <w:rPr>
                <w:rFonts w:asciiTheme="minorHAnsi" w:hAnsiTheme="minorHAnsi" w:cstheme="minorHAnsi"/>
              </w:rPr>
            </w:pPr>
            <w:r w:rsidRPr="00BD17D3">
              <w:rPr>
                <w:rFonts w:asciiTheme="minorHAnsi" w:hAnsiTheme="minorHAnsi" w:cstheme="minorHAnsi"/>
              </w:rPr>
              <w:t>G</w:t>
            </w:r>
            <w:r w:rsidR="00B31318" w:rsidRPr="00BD17D3">
              <w:rPr>
                <w:rFonts w:asciiTheme="minorHAnsi" w:hAnsiTheme="minorHAnsi" w:cstheme="minorHAnsi"/>
              </w:rPr>
              <w:t xml:space="preserve">ive </w:t>
            </w:r>
            <w:r w:rsidR="001F51DA" w:rsidRPr="00BD17D3">
              <w:rPr>
                <w:rFonts w:asciiTheme="minorHAnsi" w:hAnsiTheme="minorHAnsi" w:cstheme="minorHAnsi"/>
              </w:rPr>
              <w:t>pupils</w:t>
            </w:r>
            <w:r w:rsidR="00B31318" w:rsidRPr="00BD17D3">
              <w:rPr>
                <w:rFonts w:asciiTheme="minorHAnsi" w:hAnsiTheme="minorHAnsi" w:cstheme="minorHAnsi"/>
              </w:rPr>
              <w:t xml:space="preserve"> at least one meaningful encounter</w:t>
            </w:r>
            <w:r w:rsidR="0081083C" w:rsidRPr="00BD17D3">
              <w:rPr>
                <w:rFonts w:asciiTheme="minorHAnsi" w:hAnsiTheme="minorHAnsi" w:cstheme="minorHAnsi"/>
              </w:rPr>
              <w:t xml:space="preserve"> </w:t>
            </w:r>
            <w:r w:rsidR="00B31318" w:rsidRPr="00BD17D3">
              <w:rPr>
                <w:rFonts w:asciiTheme="minorHAnsi" w:hAnsiTheme="minorHAnsi" w:cstheme="minorHAnsi"/>
              </w:rPr>
              <w:t>with an employer</w:t>
            </w:r>
            <w:r w:rsidR="00B411F2">
              <w:rPr>
                <w:rFonts w:asciiTheme="minorHAnsi" w:hAnsiTheme="minorHAnsi" w:cstheme="minorHAnsi"/>
              </w:rPr>
              <w:t>.</w:t>
            </w:r>
          </w:p>
          <w:p w14:paraId="1A5C971E" w14:textId="0833D796" w:rsidR="00B31318" w:rsidRPr="00BD17D3" w:rsidRDefault="007E49FC" w:rsidP="00BD17D3">
            <w:pPr>
              <w:pStyle w:val="TableParagraph"/>
              <w:numPr>
                <w:ilvl w:val="0"/>
                <w:numId w:val="4"/>
              </w:numPr>
              <w:tabs>
                <w:tab w:val="left" w:pos="828"/>
                <w:tab w:val="left" w:pos="829"/>
              </w:tabs>
              <w:spacing w:line="276" w:lineRule="auto"/>
              <w:rPr>
                <w:rFonts w:asciiTheme="minorHAnsi" w:hAnsiTheme="minorHAnsi" w:cstheme="minorHAnsi"/>
              </w:rPr>
            </w:pPr>
            <w:r w:rsidRPr="00BD17D3">
              <w:rPr>
                <w:rFonts w:asciiTheme="minorHAnsi" w:hAnsiTheme="minorHAnsi" w:cstheme="minorHAnsi"/>
              </w:rPr>
              <w:t>D</w:t>
            </w:r>
            <w:r w:rsidR="00B31318" w:rsidRPr="00BD17D3">
              <w:rPr>
                <w:rFonts w:asciiTheme="minorHAnsi" w:hAnsiTheme="minorHAnsi" w:cstheme="minorHAnsi"/>
              </w:rPr>
              <w:t>evelop links with local employers</w:t>
            </w:r>
          </w:p>
          <w:p w14:paraId="04288AFF" w14:textId="77777777" w:rsidR="007E49FC" w:rsidRDefault="007E49FC" w:rsidP="007E49FC">
            <w:pPr>
              <w:pStyle w:val="TableParagraph"/>
              <w:tabs>
                <w:tab w:val="left" w:pos="828"/>
                <w:tab w:val="left" w:pos="829"/>
              </w:tabs>
              <w:spacing w:line="279" w:lineRule="exact"/>
              <w:ind w:firstLine="0"/>
              <w:rPr>
                <w:rFonts w:asciiTheme="minorHAnsi" w:hAnsiTheme="minorHAnsi" w:cstheme="minorHAnsi"/>
              </w:rPr>
            </w:pPr>
          </w:p>
          <w:p w14:paraId="30E33EA7" w14:textId="77777777" w:rsidR="00BD17D3" w:rsidRDefault="00BD17D3" w:rsidP="007E49FC">
            <w:pPr>
              <w:pStyle w:val="TableParagraph"/>
              <w:tabs>
                <w:tab w:val="left" w:pos="828"/>
                <w:tab w:val="left" w:pos="829"/>
              </w:tabs>
              <w:spacing w:line="279" w:lineRule="exact"/>
              <w:ind w:firstLine="0"/>
              <w:rPr>
                <w:rFonts w:asciiTheme="minorHAnsi" w:hAnsiTheme="minorHAnsi" w:cstheme="minorHAnsi"/>
              </w:rPr>
            </w:pPr>
          </w:p>
          <w:p w14:paraId="7C40E9D7" w14:textId="77777777" w:rsidR="00BD17D3" w:rsidRDefault="00BD17D3" w:rsidP="007E49FC">
            <w:pPr>
              <w:pStyle w:val="TableParagraph"/>
              <w:tabs>
                <w:tab w:val="left" w:pos="828"/>
                <w:tab w:val="left" w:pos="829"/>
              </w:tabs>
              <w:spacing w:line="279" w:lineRule="exact"/>
              <w:ind w:firstLine="0"/>
              <w:rPr>
                <w:rFonts w:asciiTheme="minorHAnsi" w:hAnsiTheme="minorHAnsi" w:cstheme="minorHAnsi"/>
              </w:rPr>
            </w:pPr>
          </w:p>
          <w:p w14:paraId="02B812B0" w14:textId="77777777" w:rsidR="00BD17D3" w:rsidRDefault="00BD17D3" w:rsidP="007E49FC">
            <w:pPr>
              <w:pStyle w:val="TableParagraph"/>
              <w:tabs>
                <w:tab w:val="left" w:pos="828"/>
                <w:tab w:val="left" w:pos="829"/>
              </w:tabs>
              <w:spacing w:line="279" w:lineRule="exact"/>
              <w:ind w:firstLine="0"/>
              <w:rPr>
                <w:rFonts w:asciiTheme="minorHAnsi" w:hAnsiTheme="minorHAnsi" w:cstheme="minorHAnsi"/>
              </w:rPr>
            </w:pPr>
          </w:p>
          <w:p w14:paraId="574D5112" w14:textId="6157DCA2" w:rsidR="00BD17D3" w:rsidRPr="00BD17D3" w:rsidRDefault="00BD17D3" w:rsidP="007E49FC">
            <w:pPr>
              <w:pStyle w:val="TableParagraph"/>
              <w:tabs>
                <w:tab w:val="left" w:pos="828"/>
                <w:tab w:val="left" w:pos="829"/>
              </w:tabs>
              <w:spacing w:line="279" w:lineRule="exact"/>
              <w:ind w:firstLine="0"/>
              <w:rPr>
                <w:rFonts w:asciiTheme="minorHAnsi" w:hAnsiTheme="minorHAnsi" w:cstheme="minorHAnsi"/>
              </w:rPr>
            </w:pPr>
          </w:p>
        </w:tc>
      </w:tr>
      <w:tr w:rsidR="00DF206A" w:rsidRPr="001064CD" w14:paraId="16FD72FA" w14:textId="77777777" w:rsidTr="00B411F2">
        <w:trPr>
          <w:trHeight w:val="1402"/>
        </w:trPr>
        <w:tc>
          <w:tcPr>
            <w:tcW w:w="14001" w:type="dxa"/>
            <w:shd w:val="clear" w:color="auto" w:fill="00B0F0"/>
          </w:tcPr>
          <w:p w14:paraId="7DE85556" w14:textId="745CCA8F" w:rsidR="00F3367F" w:rsidRPr="00BD17D3" w:rsidRDefault="00A94356">
            <w:pPr>
              <w:pStyle w:val="TableParagraph"/>
              <w:ind w:left="107" w:right="116" w:firstLine="0"/>
              <w:rPr>
                <w:rFonts w:asciiTheme="minorHAnsi" w:hAnsiTheme="minorHAnsi" w:cstheme="minorHAnsi"/>
              </w:rPr>
            </w:pPr>
            <w:r w:rsidRPr="00BD17D3">
              <w:rPr>
                <w:rFonts w:asciiTheme="minorHAnsi" w:hAnsiTheme="minorHAnsi" w:cstheme="minorHAnsi"/>
                <w:b/>
              </w:rPr>
              <w:t>Benchmark 6</w:t>
            </w:r>
            <w:r w:rsidRPr="00BD17D3">
              <w:rPr>
                <w:rFonts w:asciiTheme="minorHAnsi" w:hAnsiTheme="minorHAnsi" w:cstheme="minorHAnsi"/>
              </w:rPr>
              <w:t xml:space="preserve">: </w:t>
            </w:r>
            <w:r w:rsidRPr="00BD17D3">
              <w:rPr>
                <w:rFonts w:asciiTheme="minorHAnsi" w:hAnsiTheme="minorHAnsi" w:cstheme="minorHAnsi"/>
                <w:b/>
                <w:bCs/>
                <w:u w:val="single"/>
              </w:rPr>
              <w:t>Experiences of Workplaces</w:t>
            </w:r>
          </w:p>
          <w:p w14:paraId="240C5A04" w14:textId="77777777" w:rsidR="00BD17D3" w:rsidRDefault="00BD17D3" w:rsidP="00BD17D3">
            <w:pPr>
              <w:pStyle w:val="TableParagraph"/>
              <w:ind w:left="827" w:right="116" w:firstLine="0"/>
              <w:rPr>
                <w:rFonts w:asciiTheme="minorHAnsi" w:hAnsiTheme="minorHAnsi" w:cstheme="minorHAnsi"/>
                <w:b/>
                <w:bCs/>
                <w:i/>
                <w:iCs/>
              </w:rPr>
            </w:pPr>
          </w:p>
          <w:p w14:paraId="70C0FFAB" w14:textId="7D89A1AD" w:rsidR="00BD17D3" w:rsidRPr="00BD17D3" w:rsidRDefault="00BD17D3" w:rsidP="00BD17D3">
            <w:pPr>
              <w:pStyle w:val="TableParagraph"/>
              <w:ind w:left="107" w:right="116" w:firstLine="0"/>
              <w:rPr>
                <w:rFonts w:asciiTheme="minorHAnsi" w:hAnsiTheme="minorHAnsi" w:cstheme="minorHAnsi"/>
                <w:b/>
                <w:bCs/>
                <w:i/>
                <w:iCs/>
              </w:rPr>
            </w:pPr>
            <w:r w:rsidRPr="00BD17D3">
              <w:rPr>
                <w:rFonts w:asciiTheme="minorHAnsi" w:hAnsiTheme="minorHAnsi" w:cstheme="minorHAnsi"/>
                <w:b/>
                <w:bCs/>
                <w:i/>
                <w:iCs/>
              </w:rPr>
              <w:t xml:space="preserve">Every pupil should have first-hand experience of the workplace through work visits, work shadowing, and/or work experience to help their exploration of career </w:t>
            </w:r>
            <w:proofErr w:type="gramStart"/>
            <w:r w:rsidRPr="00BD17D3">
              <w:rPr>
                <w:rFonts w:asciiTheme="minorHAnsi" w:hAnsiTheme="minorHAnsi" w:cstheme="minorHAnsi"/>
                <w:b/>
                <w:bCs/>
                <w:i/>
                <w:iCs/>
              </w:rPr>
              <w:t>opportunities, and</w:t>
            </w:r>
            <w:proofErr w:type="gramEnd"/>
            <w:r w:rsidRPr="00BD17D3">
              <w:rPr>
                <w:rFonts w:asciiTheme="minorHAnsi" w:hAnsiTheme="minorHAnsi" w:cstheme="minorHAnsi"/>
                <w:b/>
                <w:bCs/>
                <w:i/>
                <w:iCs/>
              </w:rPr>
              <w:t xml:space="preserve"> expand their networks.</w:t>
            </w:r>
          </w:p>
          <w:p w14:paraId="6C9E7BBA" w14:textId="53BF231E" w:rsidR="007E49FC" w:rsidRPr="00BD17D3" w:rsidRDefault="007E49FC" w:rsidP="00BD17D3">
            <w:pPr>
              <w:pStyle w:val="TableParagraph"/>
              <w:ind w:left="107" w:right="116" w:firstLine="0"/>
              <w:rPr>
                <w:rFonts w:asciiTheme="minorHAnsi" w:hAnsiTheme="minorHAnsi" w:cstheme="minorHAnsi"/>
              </w:rPr>
            </w:pPr>
          </w:p>
        </w:tc>
      </w:tr>
      <w:tr w:rsidR="00BD17D3" w:rsidRPr="001064CD" w14:paraId="7AC595F7" w14:textId="77777777" w:rsidTr="001064CD">
        <w:trPr>
          <w:trHeight w:val="1607"/>
        </w:trPr>
        <w:tc>
          <w:tcPr>
            <w:tcW w:w="14001" w:type="dxa"/>
          </w:tcPr>
          <w:p w14:paraId="0C4FE817" w14:textId="77777777" w:rsidR="00B03D97" w:rsidRDefault="00B03D97" w:rsidP="00B03D97">
            <w:pPr>
              <w:pStyle w:val="TableParagraph"/>
              <w:tabs>
                <w:tab w:val="left" w:pos="828"/>
                <w:tab w:val="left" w:pos="829"/>
              </w:tabs>
              <w:ind w:firstLine="0"/>
              <w:rPr>
                <w:rFonts w:asciiTheme="minorHAnsi" w:hAnsiTheme="minorHAnsi" w:cstheme="minorHAnsi"/>
              </w:rPr>
            </w:pPr>
          </w:p>
          <w:p w14:paraId="0AB9B696" w14:textId="65DBAD80" w:rsidR="00BD17D3" w:rsidRPr="00BD17D3" w:rsidRDefault="00BD17D3" w:rsidP="00B03D97">
            <w:pPr>
              <w:pStyle w:val="TableParagraph"/>
              <w:numPr>
                <w:ilvl w:val="0"/>
                <w:numId w:val="3"/>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 xml:space="preserve">Careers </w:t>
            </w:r>
            <w:r w:rsidR="00B03D97">
              <w:rPr>
                <w:rFonts w:asciiTheme="minorHAnsi" w:hAnsiTheme="minorHAnsi" w:cstheme="minorHAnsi"/>
              </w:rPr>
              <w:t>L</w:t>
            </w:r>
            <w:r w:rsidRPr="00BD17D3">
              <w:rPr>
                <w:rFonts w:asciiTheme="minorHAnsi" w:hAnsiTheme="minorHAnsi" w:cstheme="minorHAnsi"/>
              </w:rPr>
              <w:t>ead and teachers plan effective experiences of</w:t>
            </w:r>
            <w:r w:rsidRPr="00BD17D3">
              <w:rPr>
                <w:rFonts w:asciiTheme="minorHAnsi" w:hAnsiTheme="minorHAnsi" w:cstheme="minorHAnsi"/>
                <w:spacing w:val="-15"/>
              </w:rPr>
              <w:t xml:space="preserve"> </w:t>
            </w:r>
            <w:r w:rsidRPr="00BD17D3">
              <w:rPr>
                <w:rFonts w:asciiTheme="minorHAnsi" w:hAnsiTheme="minorHAnsi" w:cstheme="minorHAnsi"/>
              </w:rPr>
              <w:t>work</w:t>
            </w:r>
          </w:p>
          <w:p w14:paraId="119E5736" w14:textId="77777777" w:rsidR="00BD17D3" w:rsidRPr="00BD17D3" w:rsidRDefault="00BD17D3" w:rsidP="00B03D97">
            <w:pPr>
              <w:pStyle w:val="TableParagraph"/>
              <w:numPr>
                <w:ilvl w:val="0"/>
                <w:numId w:val="3"/>
              </w:numPr>
              <w:tabs>
                <w:tab w:val="left" w:pos="828"/>
                <w:tab w:val="left" w:pos="829"/>
              </w:tabs>
              <w:spacing w:before="1" w:line="276" w:lineRule="auto"/>
              <w:ind w:hanging="362"/>
              <w:rPr>
                <w:rFonts w:asciiTheme="minorHAnsi" w:hAnsiTheme="minorHAnsi" w:cstheme="minorHAnsi"/>
              </w:rPr>
            </w:pPr>
            <w:r w:rsidRPr="00BD17D3">
              <w:rPr>
                <w:rFonts w:asciiTheme="minorHAnsi" w:hAnsiTheme="minorHAnsi" w:cstheme="minorHAnsi"/>
              </w:rPr>
              <w:t>Pupils will be given opportunities to complete work experience placements in the local</w:t>
            </w:r>
            <w:r w:rsidRPr="00BD17D3">
              <w:rPr>
                <w:rFonts w:asciiTheme="minorHAnsi" w:hAnsiTheme="minorHAnsi" w:cstheme="minorHAnsi"/>
                <w:spacing w:val="-7"/>
              </w:rPr>
              <w:t xml:space="preserve"> </w:t>
            </w:r>
            <w:r w:rsidRPr="00BD17D3">
              <w:rPr>
                <w:rFonts w:asciiTheme="minorHAnsi" w:hAnsiTheme="minorHAnsi" w:cstheme="minorHAnsi"/>
              </w:rPr>
              <w:t>community</w:t>
            </w:r>
          </w:p>
          <w:p w14:paraId="0284675F" w14:textId="77777777" w:rsidR="00BD17D3" w:rsidRPr="00BD17D3" w:rsidRDefault="00BD17D3" w:rsidP="00B03D97">
            <w:pPr>
              <w:pStyle w:val="TableParagraph"/>
              <w:numPr>
                <w:ilvl w:val="0"/>
                <w:numId w:val="3"/>
              </w:numPr>
              <w:tabs>
                <w:tab w:val="left" w:pos="828"/>
                <w:tab w:val="left" w:pos="829"/>
              </w:tabs>
              <w:spacing w:before="1" w:line="276" w:lineRule="auto"/>
              <w:rPr>
                <w:rFonts w:asciiTheme="minorHAnsi" w:hAnsiTheme="minorHAnsi" w:cstheme="minorHAnsi"/>
              </w:rPr>
            </w:pPr>
            <w:r w:rsidRPr="00BD17D3">
              <w:rPr>
                <w:rFonts w:asciiTheme="minorHAnsi" w:hAnsiTheme="minorHAnsi" w:cstheme="minorHAnsi"/>
              </w:rPr>
              <w:t>By age 16, every pupil should have had at least one experience of a workplace</w:t>
            </w:r>
          </w:p>
          <w:p w14:paraId="7E1772E5" w14:textId="77777777" w:rsidR="00BD17D3" w:rsidRDefault="00BD17D3">
            <w:pPr>
              <w:pStyle w:val="TableParagraph"/>
              <w:ind w:left="107" w:right="116" w:firstLine="0"/>
              <w:rPr>
                <w:rFonts w:asciiTheme="minorHAnsi" w:hAnsiTheme="minorHAnsi" w:cstheme="minorHAnsi"/>
                <w:b/>
              </w:rPr>
            </w:pPr>
          </w:p>
          <w:p w14:paraId="68DEB86C" w14:textId="77777777" w:rsidR="00B03D97" w:rsidRDefault="00B03D97" w:rsidP="00B03D97">
            <w:pPr>
              <w:pStyle w:val="TableParagraph"/>
              <w:ind w:left="0" w:right="116" w:firstLine="0"/>
              <w:rPr>
                <w:rFonts w:asciiTheme="minorHAnsi" w:hAnsiTheme="minorHAnsi" w:cstheme="minorHAnsi"/>
                <w:b/>
              </w:rPr>
            </w:pPr>
          </w:p>
          <w:p w14:paraId="551AB45C" w14:textId="77777777" w:rsidR="00EF2785" w:rsidRDefault="00EF2785" w:rsidP="00B03D97">
            <w:pPr>
              <w:pStyle w:val="TableParagraph"/>
              <w:ind w:left="0" w:right="116" w:firstLine="0"/>
              <w:rPr>
                <w:rFonts w:asciiTheme="minorHAnsi" w:hAnsiTheme="minorHAnsi" w:cstheme="minorHAnsi"/>
                <w:b/>
              </w:rPr>
            </w:pPr>
          </w:p>
          <w:p w14:paraId="3F668944" w14:textId="77777777" w:rsidR="00EF2785" w:rsidRDefault="00EF2785" w:rsidP="00B03D97">
            <w:pPr>
              <w:pStyle w:val="TableParagraph"/>
              <w:ind w:left="0" w:right="116" w:firstLine="0"/>
              <w:rPr>
                <w:rFonts w:asciiTheme="minorHAnsi" w:hAnsiTheme="minorHAnsi" w:cstheme="minorHAnsi"/>
                <w:b/>
              </w:rPr>
            </w:pPr>
          </w:p>
          <w:p w14:paraId="16B51C87" w14:textId="77777777" w:rsidR="00EF2785" w:rsidRDefault="00EF2785" w:rsidP="00B03D97">
            <w:pPr>
              <w:pStyle w:val="TableParagraph"/>
              <w:ind w:left="0" w:right="116" w:firstLine="0"/>
              <w:rPr>
                <w:rFonts w:asciiTheme="minorHAnsi" w:hAnsiTheme="minorHAnsi" w:cstheme="minorHAnsi"/>
                <w:b/>
              </w:rPr>
            </w:pPr>
          </w:p>
          <w:p w14:paraId="0207A806" w14:textId="5B9FA621" w:rsidR="00EF2785" w:rsidRPr="00BD17D3" w:rsidRDefault="00EF2785" w:rsidP="00B03D97">
            <w:pPr>
              <w:pStyle w:val="TableParagraph"/>
              <w:ind w:left="0" w:right="116" w:firstLine="0"/>
              <w:rPr>
                <w:rFonts w:asciiTheme="minorHAnsi" w:hAnsiTheme="minorHAnsi" w:cstheme="minorHAnsi"/>
                <w:b/>
              </w:rPr>
            </w:pPr>
          </w:p>
        </w:tc>
      </w:tr>
      <w:tr w:rsidR="00B03D97" w:rsidRPr="001064CD" w14:paraId="37C864D5" w14:textId="77777777" w:rsidTr="00B411F2">
        <w:trPr>
          <w:trHeight w:val="1314"/>
        </w:trPr>
        <w:tc>
          <w:tcPr>
            <w:tcW w:w="14001" w:type="dxa"/>
            <w:shd w:val="clear" w:color="auto" w:fill="00B0F0"/>
          </w:tcPr>
          <w:p w14:paraId="171B46C9" w14:textId="2D65533E" w:rsidR="00B03D97" w:rsidRDefault="00B03D97" w:rsidP="00B03D97">
            <w:pPr>
              <w:pStyle w:val="TableParagraph"/>
              <w:ind w:left="107" w:right="155" w:firstLine="0"/>
              <w:rPr>
                <w:rFonts w:asciiTheme="minorHAnsi" w:hAnsiTheme="minorHAnsi" w:cstheme="minorHAnsi"/>
              </w:rPr>
            </w:pPr>
            <w:r w:rsidRPr="00BD17D3">
              <w:rPr>
                <w:rFonts w:asciiTheme="minorHAnsi" w:hAnsiTheme="minorHAnsi" w:cstheme="minorHAnsi"/>
                <w:b/>
              </w:rPr>
              <w:lastRenderedPageBreak/>
              <w:t>Benchmark 7</w:t>
            </w:r>
            <w:r w:rsidRPr="00BD17D3">
              <w:rPr>
                <w:rFonts w:asciiTheme="minorHAnsi" w:hAnsiTheme="minorHAnsi" w:cstheme="minorHAnsi"/>
              </w:rPr>
              <w:t xml:space="preserve">: </w:t>
            </w:r>
            <w:r w:rsidRPr="00B03D97">
              <w:rPr>
                <w:rFonts w:asciiTheme="minorHAnsi" w:hAnsiTheme="minorHAnsi" w:cstheme="minorHAnsi"/>
                <w:b/>
                <w:bCs/>
                <w:u w:val="single"/>
              </w:rPr>
              <w:t>Encounters with Further and Higher Education</w:t>
            </w:r>
          </w:p>
          <w:p w14:paraId="23374838" w14:textId="42B8027C" w:rsidR="00B03D97" w:rsidRPr="00B03D97" w:rsidRDefault="00B03D97" w:rsidP="00B03D97">
            <w:pPr>
              <w:pStyle w:val="TableParagraph"/>
              <w:ind w:left="107" w:right="155" w:firstLine="0"/>
              <w:rPr>
                <w:rFonts w:asciiTheme="minorHAnsi" w:hAnsiTheme="minorHAnsi" w:cstheme="minorHAnsi"/>
                <w:b/>
                <w:bCs/>
                <w:i/>
                <w:iCs/>
              </w:rPr>
            </w:pPr>
          </w:p>
          <w:p w14:paraId="0C773F73" w14:textId="77777777" w:rsidR="00B03D97" w:rsidRPr="00BD17D3" w:rsidRDefault="00B03D97" w:rsidP="00B03D97">
            <w:pPr>
              <w:pStyle w:val="TableParagraph"/>
              <w:ind w:left="107" w:right="155" w:firstLine="0"/>
              <w:rPr>
                <w:rFonts w:asciiTheme="minorHAnsi" w:hAnsiTheme="minorHAnsi" w:cstheme="minorHAnsi"/>
              </w:rPr>
            </w:pPr>
            <w:r w:rsidRPr="00B03D97">
              <w:rPr>
                <w:rFonts w:asciiTheme="minorHAnsi" w:hAnsiTheme="minorHAnsi" w:cstheme="minorHAnsi"/>
                <w:b/>
                <w:bCs/>
                <w:i/>
                <w:iCs/>
              </w:rPr>
              <w:t>All pupils should understand the full range of learning opportunities that are available to them. This includes both academic and vocational routes and learning in schools, colleges, universities and in the workplace.</w:t>
            </w:r>
          </w:p>
          <w:p w14:paraId="74D5591B" w14:textId="77777777" w:rsidR="00B03D97" w:rsidRDefault="00B03D97" w:rsidP="00B03D97">
            <w:pPr>
              <w:pStyle w:val="TableParagraph"/>
              <w:tabs>
                <w:tab w:val="left" w:pos="828"/>
                <w:tab w:val="left" w:pos="829"/>
              </w:tabs>
              <w:ind w:firstLine="0"/>
              <w:rPr>
                <w:rFonts w:asciiTheme="minorHAnsi" w:hAnsiTheme="minorHAnsi" w:cstheme="minorHAnsi"/>
              </w:rPr>
            </w:pPr>
          </w:p>
        </w:tc>
      </w:tr>
      <w:tr w:rsidR="00DF206A" w:rsidRPr="001064CD" w14:paraId="3C1522D9" w14:textId="77777777" w:rsidTr="002C7F03">
        <w:trPr>
          <w:trHeight w:val="841"/>
        </w:trPr>
        <w:tc>
          <w:tcPr>
            <w:tcW w:w="14001" w:type="dxa"/>
          </w:tcPr>
          <w:p w14:paraId="2ABB0AFC" w14:textId="77777777" w:rsidR="00DF206A" w:rsidRPr="00BD17D3" w:rsidRDefault="00DF206A">
            <w:pPr>
              <w:pStyle w:val="TableParagraph"/>
              <w:spacing w:before="1"/>
              <w:ind w:left="0" w:firstLine="0"/>
              <w:rPr>
                <w:rFonts w:asciiTheme="minorHAnsi" w:hAnsiTheme="minorHAnsi" w:cstheme="minorHAnsi"/>
                <w:sz w:val="23"/>
              </w:rPr>
            </w:pPr>
          </w:p>
          <w:p w14:paraId="64A12D67" w14:textId="77777777" w:rsidR="00DF206A" w:rsidRPr="00BD17D3" w:rsidRDefault="00A94356" w:rsidP="00B03D97">
            <w:pPr>
              <w:pStyle w:val="TableParagraph"/>
              <w:numPr>
                <w:ilvl w:val="0"/>
                <w:numId w:val="2"/>
              </w:numPr>
              <w:tabs>
                <w:tab w:val="left" w:pos="828"/>
                <w:tab w:val="left" w:pos="829"/>
              </w:tabs>
              <w:spacing w:before="1" w:line="276" w:lineRule="auto"/>
              <w:ind w:hanging="362"/>
              <w:rPr>
                <w:rFonts w:asciiTheme="minorHAnsi" w:hAnsiTheme="minorHAnsi" w:cstheme="minorHAnsi"/>
              </w:rPr>
            </w:pPr>
            <w:r w:rsidRPr="00BD17D3">
              <w:rPr>
                <w:rFonts w:asciiTheme="minorHAnsi" w:hAnsiTheme="minorHAnsi" w:cstheme="minorHAnsi"/>
              </w:rPr>
              <w:t>Plan effective activities with FE, HE and apprentice</w:t>
            </w:r>
            <w:r w:rsidRPr="00BD17D3">
              <w:rPr>
                <w:rFonts w:asciiTheme="minorHAnsi" w:hAnsiTheme="minorHAnsi" w:cstheme="minorHAnsi"/>
                <w:spacing w:val="-5"/>
              </w:rPr>
              <w:t xml:space="preserve"> </w:t>
            </w:r>
            <w:r w:rsidRPr="00BD17D3">
              <w:rPr>
                <w:rFonts w:asciiTheme="minorHAnsi" w:hAnsiTheme="minorHAnsi" w:cstheme="minorHAnsi"/>
              </w:rPr>
              <w:t>providers</w:t>
            </w:r>
          </w:p>
          <w:p w14:paraId="18546993" w14:textId="4A98A7E0" w:rsidR="00DF206A" w:rsidRPr="00BD17D3" w:rsidRDefault="00A94356" w:rsidP="00B03D97">
            <w:pPr>
              <w:pStyle w:val="TableParagraph"/>
              <w:numPr>
                <w:ilvl w:val="0"/>
                <w:numId w:val="2"/>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Pupils visit a local college one day a week for a minimum of one term to support with</w:t>
            </w:r>
            <w:r w:rsidRPr="00BD17D3">
              <w:rPr>
                <w:rFonts w:asciiTheme="minorHAnsi" w:hAnsiTheme="minorHAnsi" w:cstheme="minorHAnsi"/>
                <w:spacing w:val="-15"/>
              </w:rPr>
              <w:t xml:space="preserve"> </w:t>
            </w:r>
            <w:r w:rsidRPr="00BD17D3">
              <w:rPr>
                <w:rFonts w:asciiTheme="minorHAnsi" w:hAnsiTheme="minorHAnsi" w:cstheme="minorHAnsi"/>
              </w:rPr>
              <w:t>transition</w:t>
            </w:r>
          </w:p>
          <w:p w14:paraId="5CE9BD9A" w14:textId="2D903B27" w:rsidR="00B31318" w:rsidRPr="00161712" w:rsidRDefault="002C7F03" w:rsidP="00B03D97">
            <w:pPr>
              <w:pStyle w:val="TableParagraph"/>
              <w:numPr>
                <w:ilvl w:val="0"/>
                <w:numId w:val="2"/>
              </w:numPr>
              <w:tabs>
                <w:tab w:val="left" w:pos="828"/>
                <w:tab w:val="left" w:pos="829"/>
              </w:tabs>
              <w:spacing w:line="276" w:lineRule="auto"/>
              <w:rPr>
                <w:rFonts w:asciiTheme="minorHAnsi" w:hAnsiTheme="minorHAnsi" w:cstheme="minorHAnsi"/>
              </w:rPr>
            </w:pPr>
            <w:r w:rsidRPr="00161712">
              <w:rPr>
                <w:rFonts w:asciiTheme="minorHAnsi" w:hAnsiTheme="minorHAnsi" w:cstheme="minorHAnsi"/>
              </w:rPr>
              <w:t>B</w:t>
            </w:r>
            <w:r w:rsidR="00B31318" w:rsidRPr="00161712">
              <w:rPr>
                <w:rFonts w:asciiTheme="minorHAnsi" w:hAnsiTheme="minorHAnsi" w:cstheme="minorHAnsi"/>
              </w:rPr>
              <w:t xml:space="preserve">y age 16, every </w:t>
            </w:r>
            <w:r w:rsidR="00575751" w:rsidRPr="00161712">
              <w:rPr>
                <w:rFonts w:asciiTheme="minorHAnsi" w:hAnsiTheme="minorHAnsi" w:cstheme="minorHAnsi"/>
              </w:rPr>
              <w:t>pupil</w:t>
            </w:r>
            <w:r w:rsidR="00B31318" w:rsidRPr="00161712">
              <w:rPr>
                <w:rFonts w:asciiTheme="minorHAnsi" w:hAnsiTheme="minorHAnsi" w:cstheme="minorHAnsi"/>
              </w:rPr>
              <w:t xml:space="preserve"> should have had at least one</w:t>
            </w:r>
            <w:r w:rsidRPr="00161712">
              <w:rPr>
                <w:rFonts w:asciiTheme="minorHAnsi" w:hAnsiTheme="minorHAnsi" w:cstheme="minorHAnsi"/>
              </w:rPr>
              <w:t xml:space="preserve"> </w:t>
            </w:r>
            <w:r w:rsidR="00B31318" w:rsidRPr="00161712">
              <w:rPr>
                <w:rFonts w:asciiTheme="minorHAnsi" w:hAnsiTheme="minorHAnsi" w:cstheme="minorHAnsi"/>
              </w:rPr>
              <w:t>experience of a workplace</w:t>
            </w:r>
          </w:p>
          <w:p w14:paraId="04DE9D6E" w14:textId="685AA97F" w:rsidR="007E49FC" w:rsidRPr="00B03D97" w:rsidRDefault="007E49FC" w:rsidP="00161712">
            <w:pPr>
              <w:pStyle w:val="TableParagraph"/>
              <w:tabs>
                <w:tab w:val="left" w:pos="828"/>
                <w:tab w:val="left" w:pos="829"/>
              </w:tabs>
              <w:spacing w:line="276" w:lineRule="auto"/>
              <w:ind w:left="467" w:firstLine="0"/>
              <w:rPr>
                <w:rFonts w:asciiTheme="minorHAnsi" w:hAnsiTheme="minorHAnsi" w:cstheme="minorHAnsi"/>
                <w:color w:val="FF0000"/>
              </w:rPr>
            </w:pPr>
          </w:p>
          <w:p w14:paraId="17028DC7" w14:textId="77777777" w:rsidR="00B03D97" w:rsidRDefault="00B03D97" w:rsidP="00B03D97">
            <w:pPr>
              <w:pStyle w:val="TableParagraph"/>
              <w:tabs>
                <w:tab w:val="left" w:pos="828"/>
                <w:tab w:val="left" w:pos="829"/>
              </w:tabs>
              <w:ind w:firstLine="0"/>
              <w:rPr>
                <w:rFonts w:asciiTheme="minorHAnsi" w:hAnsiTheme="minorHAnsi" w:cstheme="minorHAnsi"/>
              </w:rPr>
            </w:pPr>
          </w:p>
          <w:p w14:paraId="1140C68C" w14:textId="77777777" w:rsidR="00B03D97" w:rsidRDefault="00B03D97" w:rsidP="00B03D97">
            <w:pPr>
              <w:pStyle w:val="TableParagraph"/>
              <w:tabs>
                <w:tab w:val="left" w:pos="828"/>
                <w:tab w:val="left" w:pos="829"/>
              </w:tabs>
              <w:ind w:left="0" w:firstLine="0"/>
              <w:rPr>
                <w:rFonts w:asciiTheme="minorHAnsi" w:hAnsiTheme="minorHAnsi" w:cstheme="minorHAnsi"/>
              </w:rPr>
            </w:pPr>
          </w:p>
          <w:p w14:paraId="112FFE84" w14:textId="77777777" w:rsidR="00EF2785" w:rsidRDefault="00EF2785" w:rsidP="00B03D97">
            <w:pPr>
              <w:pStyle w:val="TableParagraph"/>
              <w:tabs>
                <w:tab w:val="left" w:pos="828"/>
                <w:tab w:val="left" w:pos="829"/>
              </w:tabs>
              <w:ind w:left="0" w:firstLine="0"/>
              <w:rPr>
                <w:rFonts w:asciiTheme="minorHAnsi" w:hAnsiTheme="minorHAnsi" w:cstheme="minorHAnsi"/>
              </w:rPr>
            </w:pPr>
          </w:p>
          <w:p w14:paraId="39C1CF37" w14:textId="77777777" w:rsidR="00EF2785" w:rsidRDefault="00EF2785" w:rsidP="00B03D97">
            <w:pPr>
              <w:pStyle w:val="TableParagraph"/>
              <w:tabs>
                <w:tab w:val="left" w:pos="828"/>
                <w:tab w:val="left" w:pos="829"/>
              </w:tabs>
              <w:ind w:left="0" w:firstLine="0"/>
              <w:rPr>
                <w:rFonts w:asciiTheme="minorHAnsi" w:hAnsiTheme="minorHAnsi" w:cstheme="minorHAnsi"/>
              </w:rPr>
            </w:pPr>
          </w:p>
          <w:p w14:paraId="74801D79" w14:textId="77777777" w:rsidR="00EF2785" w:rsidRDefault="00EF2785" w:rsidP="00B03D97">
            <w:pPr>
              <w:pStyle w:val="TableParagraph"/>
              <w:tabs>
                <w:tab w:val="left" w:pos="828"/>
                <w:tab w:val="left" w:pos="829"/>
              </w:tabs>
              <w:ind w:left="0" w:firstLine="0"/>
              <w:rPr>
                <w:rFonts w:asciiTheme="minorHAnsi" w:hAnsiTheme="minorHAnsi" w:cstheme="minorHAnsi"/>
              </w:rPr>
            </w:pPr>
          </w:p>
          <w:p w14:paraId="452ED87D" w14:textId="77777777" w:rsidR="00EF2785" w:rsidRDefault="00EF2785" w:rsidP="00B03D97">
            <w:pPr>
              <w:pStyle w:val="TableParagraph"/>
              <w:tabs>
                <w:tab w:val="left" w:pos="828"/>
                <w:tab w:val="left" w:pos="829"/>
              </w:tabs>
              <w:ind w:left="0" w:firstLine="0"/>
              <w:rPr>
                <w:rFonts w:asciiTheme="minorHAnsi" w:hAnsiTheme="minorHAnsi" w:cstheme="minorHAnsi"/>
              </w:rPr>
            </w:pPr>
          </w:p>
          <w:p w14:paraId="5158ED97" w14:textId="7856D9A1" w:rsidR="00EF2785" w:rsidRDefault="00EF2785" w:rsidP="00B03D97">
            <w:pPr>
              <w:pStyle w:val="TableParagraph"/>
              <w:tabs>
                <w:tab w:val="left" w:pos="828"/>
                <w:tab w:val="left" w:pos="829"/>
              </w:tabs>
              <w:ind w:left="0" w:firstLine="0"/>
              <w:rPr>
                <w:rFonts w:asciiTheme="minorHAnsi" w:hAnsiTheme="minorHAnsi" w:cstheme="minorHAnsi"/>
              </w:rPr>
            </w:pPr>
          </w:p>
          <w:p w14:paraId="36E7EB80" w14:textId="77777777" w:rsidR="00B411F2" w:rsidRDefault="00B411F2" w:rsidP="00B03D97">
            <w:pPr>
              <w:pStyle w:val="TableParagraph"/>
              <w:tabs>
                <w:tab w:val="left" w:pos="828"/>
                <w:tab w:val="left" w:pos="829"/>
              </w:tabs>
              <w:ind w:left="0" w:firstLine="0"/>
              <w:rPr>
                <w:rFonts w:asciiTheme="minorHAnsi" w:hAnsiTheme="minorHAnsi" w:cstheme="minorHAnsi"/>
              </w:rPr>
            </w:pPr>
          </w:p>
          <w:p w14:paraId="1657A9AE" w14:textId="02C4C226" w:rsidR="00EF2785" w:rsidRPr="00BD17D3" w:rsidRDefault="00EF2785" w:rsidP="00B03D97">
            <w:pPr>
              <w:pStyle w:val="TableParagraph"/>
              <w:tabs>
                <w:tab w:val="left" w:pos="828"/>
                <w:tab w:val="left" w:pos="829"/>
              </w:tabs>
              <w:ind w:left="0" w:firstLine="0"/>
              <w:rPr>
                <w:rFonts w:asciiTheme="minorHAnsi" w:hAnsiTheme="minorHAnsi" w:cstheme="minorHAnsi"/>
              </w:rPr>
            </w:pPr>
          </w:p>
        </w:tc>
      </w:tr>
      <w:tr w:rsidR="00B03D97" w:rsidRPr="001064CD" w14:paraId="1F2FEF75" w14:textId="77777777" w:rsidTr="00B411F2">
        <w:trPr>
          <w:trHeight w:val="841"/>
        </w:trPr>
        <w:tc>
          <w:tcPr>
            <w:tcW w:w="14001" w:type="dxa"/>
            <w:shd w:val="clear" w:color="auto" w:fill="00B0F0"/>
          </w:tcPr>
          <w:p w14:paraId="48A262EF" w14:textId="59443C67" w:rsidR="00B03D97" w:rsidRDefault="00B03D97" w:rsidP="00B03D97">
            <w:pPr>
              <w:pStyle w:val="TableParagraph"/>
              <w:ind w:left="107" w:right="512" w:firstLine="0"/>
              <w:rPr>
                <w:rFonts w:asciiTheme="minorHAnsi" w:hAnsiTheme="minorHAnsi" w:cstheme="minorHAnsi"/>
                <w:b/>
                <w:u w:val="single"/>
              </w:rPr>
            </w:pPr>
            <w:r w:rsidRPr="00B03D97">
              <w:rPr>
                <w:rFonts w:asciiTheme="minorHAnsi" w:hAnsiTheme="minorHAnsi" w:cstheme="minorHAnsi"/>
                <w:b/>
              </w:rPr>
              <w:t xml:space="preserve">Benchmark 8: </w:t>
            </w:r>
            <w:r w:rsidRPr="00B03D97">
              <w:rPr>
                <w:rFonts w:asciiTheme="minorHAnsi" w:hAnsiTheme="minorHAnsi" w:cstheme="minorHAnsi"/>
                <w:b/>
                <w:u w:val="single"/>
              </w:rPr>
              <w:t>Personal Guidance</w:t>
            </w:r>
          </w:p>
          <w:p w14:paraId="29CE2C30" w14:textId="77777777" w:rsidR="00B03D97" w:rsidRPr="00B03D97" w:rsidRDefault="00B03D97" w:rsidP="00B03D97">
            <w:pPr>
              <w:pStyle w:val="TableParagraph"/>
              <w:ind w:left="107" w:right="512" w:firstLine="0"/>
              <w:rPr>
                <w:rFonts w:asciiTheme="minorHAnsi" w:hAnsiTheme="minorHAnsi" w:cstheme="minorHAnsi"/>
                <w:b/>
              </w:rPr>
            </w:pPr>
          </w:p>
          <w:p w14:paraId="18BA3BC0" w14:textId="77777777" w:rsidR="00B03D97" w:rsidRPr="00B03D97" w:rsidRDefault="00B03D97" w:rsidP="00B03D97">
            <w:pPr>
              <w:pStyle w:val="TableParagraph"/>
              <w:ind w:left="107" w:right="512" w:firstLine="0"/>
              <w:rPr>
                <w:rFonts w:asciiTheme="minorHAnsi" w:hAnsiTheme="minorHAnsi" w:cstheme="minorHAnsi"/>
                <w:b/>
                <w:bCs/>
                <w:i/>
                <w:iCs/>
              </w:rPr>
            </w:pPr>
            <w:r w:rsidRPr="00B03D97">
              <w:rPr>
                <w:rFonts w:asciiTheme="minorHAnsi" w:hAnsiTheme="minorHAnsi" w:cstheme="minorHAnsi"/>
                <w:b/>
                <w:bCs/>
                <w:i/>
                <w:iCs/>
              </w:rPr>
              <w:t xml:space="preserve">Every pupil should have opportunities for guidance interviews with a </w:t>
            </w:r>
            <w:proofErr w:type="gramStart"/>
            <w:r w:rsidRPr="00B03D97">
              <w:rPr>
                <w:rFonts w:asciiTheme="minorHAnsi" w:hAnsiTheme="minorHAnsi" w:cstheme="minorHAnsi"/>
                <w:b/>
                <w:bCs/>
                <w:i/>
                <w:iCs/>
              </w:rPr>
              <w:t>careers</w:t>
            </w:r>
            <w:proofErr w:type="gramEnd"/>
            <w:r w:rsidRPr="00B03D97">
              <w:rPr>
                <w:rFonts w:asciiTheme="minorHAnsi" w:hAnsiTheme="minorHAnsi" w:cstheme="minorHAnsi"/>
                <w:b/>
                <w:bCs/>
                <w:i/>
                <w:iCs/>
              </w:rPr>
              <w:t xml:space="preserve"> adviser, who could be internal (a member of school staff) or external, provided they are trained to an appropriate level. These should be available whenever significant study or career choices are being made. They should be expected for all pupils but should be timed to meet their individual needs.</w:t>
            </w:r>
          </w:p>
          <w:p w14:paraId="3B75544D" w14:textId="77777777" w:rsidR="00B03D97" w:rsidRPr="00BD17D3" w:rsidRDefault="00B03D97">
            <w:pPr>
              <w:pStyle w:val="TableParagraph"/>
              <w:spacing w:before="1"/>
              <w:ind w:left="0" w:firstLine="0"/>
              <w:rPr>
                <w:rFonts w:asciiTheme="minorHAnsi" w:hAnsiTheme="minorHAnsi" w:cstheme="minorHAnsi"/>
                <w:sz w:val="23"/>
              </w:rPr>
            </w:pPr>
          </w:p>
        </w:tc>
      </w:tr>
      <w:tr w:rsidR="00DF206A" w:rsidRPr="001064CD" w14:paraId="0B87CFFC" w14:textId="77777777">
        <w:trPr>
          <w:trHeight w:val="1903"/>
        </w:trPr>
        <w:tc>
          <w:tcPr>
            <w:tcW w:w="14001" w:type="dxa"/>
          </w:tcPr>
          <w:p w14:paraId="578FFAF6" w14:textId="77777777" w:rsidR="00DF206A" w:rsidRPr="00BD17D3" w:rsidRDefault="00DF206A">
            <w:pPr>
              <w:pStyle w:val="TableParagraph"/>
              <w:spacing w:before="11"/>
              <w:ind w:left="0" w:firstLine="0"/>
              <w:rPr>
                <w:rFonts w:asciiTheme="minorHAnsi" w:hAnsiTheme="minorHAnsi" w:cstheme="minorHAnsi"/>
              </w:rPr>
            </w:pPr>
          </w:p>
          <w:p w14:paraId="499B9E1C" w14:textId="3BDF2420" w:rsidR="00DF206A" w:rsidRPr="00BD17D3" w:rsidRDefault="00A94356" w:rsidP="00B03D97">
            <w:pPr>
              <w:pStyle w:val="TableParagraph"/>
              <w:numPr>
                <w:ilvl w:val="0"/>
                <w:numId w:val="1"/>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Pupils have multiple opportunities to receive guidance from class teachers and careers</w:t>
            </w:r>
            <w:r w:rsidRPr="00BD17D3">
              <w:rPr>
                <w:rFonts w:asciiTheme="minorHAnsi" w:hAnsiTheme="minorHAnsi" w:cstheme="minorHAnsi"/>
                <w:spacing w:val="-7"/>
              </w:rPr>
              <w:t xml:space="preserve"> </w:t>
            </w:r>
            <w:r w:rsidRPr="00BD17D3">
              <w:rPr>
                <w:rFonts w:asciiTheme="minorHAnsi" w:hAnsiTheme="minorHAnsi" w:cstheme="minorHAnsi"/>
              </w:rPr>
              <w:t>lead</w:t>
            </w:r>
          </w:p>
          <w:p w14:paraId="332BDE96" w14:textId="4AE3A52E" w:rsidR="00DF206A" w:rsidRPr="00BD17D3" w:rsidRDefault="00A94356" w:rsidP="00B03D97">
            <w:pPr>
              <w:pStyle w:val="TableParagraph"/>
              <w:numPr>
                <w:ilvl w:val="0"/>
                <w:numId w:val="1"/>
              </w:numPr>
              <w:tabs>
                <w:tab w:val="left" w:pos="828"/>
                <w:tab w:val="left" w:pos="829"/>
              </w:tabs>
              <w:spacing w:line="276" w:lineRule="auto"/>
              <w:ind w:hanging="362"/>
              <w:rPr>
                <w:rFonts w:asciiTheme="minorHAnsi" w:hAnsiTheme="minorHAnsi" w:cstheme="minorHAnsi"/>
              </w:rPr>
            </w:pPr>
            <w:r w:rsidRPr="00BD17D3">
              <w:rPr>
                <w:rFonts w:asciiTheme="minorHAnsi" w:hAnsiTheme="minorHAnsi" w:cstheme="minorHAnsi"/>
              </w:rPr>
              <w:t>Discussion on possible pathways is had during annual review meetings from years</w:t>
            </w:r>
            <w:r w:rsidRPr="00BD17D3">
              <w:rPr>
                <w:rFonts w:asciiTheme="minorHAnsi" w:hAnsiTheme="minorHAnsi" w:cstheme="minorHAnsi"/>
                <w:spacing w:val="-19"/>
              </w:rPr>
              <w:t xml:space="preserve"> </w:t>
            </w:r>
            <w:r w:rsidRPr="00BD17D3">
              <w:rPr>
                <w:rFonts w:asciiTheme="minorHAnsi" w:hAnsiTheme="minorHAnsi" w:cstheme="minorHAnsi"/>
              </w:rPr>
              <w:t>9</w:t>
            </w:r>
            <w:r w:rsidR="00B03D97">
              <w:rPr>
                <w:rFonts w:asciiTheme="minorHAnsi" w:hAnsiTheme="minorHAnsi" w:cstheme="minorHAnsi"/>
              </w:rPr>
              <w:t xml:space="preserve"> onwards</w:t>
            </w:r>
          </w:p>
          <w:p w14:paraId="77E0A0C0" w14:textId="28CD758C" w:rsidR="00B31318" w:rsidRPr="00BD17D3" w:rsidRDefault="007E49FC" w:rsidP="00B03D97">
            <w:pPr>
              <w:pStyle w:val="TableParagraph"/>
              <w:numPr>
                <w:ilvl w:val="0"/>
                <w:numId w:val="1"/>
              </w:numPr>
              <w:tabs>
                <w:tab w:val="left" w:pos="828"/>
                <w:tab w:val="left" w:pos="829"/>
              </w:tabs>
              <w:spacing w:line="276" w:lineRule="auto"/>
              <w:rPr>
                <w:rFonts w:asciiTheme="minorHAnsi" w:hAnsiTheme="minorHAnsi" w:cstheme="minorHAnsi"/>
              </w:rPr>
            </w:pPr>
            <w:r w:rsidRPr="00BD17D3">
              <w:rPr>
                <w:rFonts w:asciiTheme="minorHAnsi" w:hAnsiTheme="minorHAnsi" w:cstheme="minorHAnsi"/>
              </w:rPr>
              <w:t>B</w:t>
            </w:r>
            <w:r w:rsidR="00B31318" w:rsidRPr="00BD17D3">
              <w:rPr>
                <w:rFonts w:asciiTheme="minorHAnsi" w:hAnsiTheme="minorHAnsi" w:cstheme="minorHAnsi"/>
              </w:rPr>
              <w:t xml:space="preserve">y age 16, every </w:t>
            </w:r>
            <w:r w:rsidR="00575751" w:rsidRPr="00BD17D3">
              <w:rPr>
                <w:rFonts w:asciiTheme="minorHAnsi" w:hAnsiTheme="minorHAnsi" w:cstheme="minorHAnsi"/>
              </w:rPr>
              <w:t>pupil</w:t>
            </w:r>
            <w:r w:rsidR="00B31318" w:rsidRPr="00BD17D3">
              <w:rPr>
                <w:rFonts w:asciiTheme="minorHAnsi" w:hAnsiTheme="minorHAnsi" w:cstheme="minorHAnsi"/>
              </w:rPr>
              <w:t xml:space="preserve"> should have</w:t>
            </w:r>
            <w:r w:rsidR="0081083C" w:rsidRPr="00BD17D3">
              <w:rPr>
                <w:rFonts w:asciiTheme="minorHAnsi" w:hAnsiTheme="minorHAnsi" w:cstheme="minorHAnsi"/>
              </w:rPr>
              <w:t xml:space="preserve"> </w:t>
            </w:r>
            <w:r w:rsidR="00B31318" w:rsidRPr="00BD17D3">
              <w:rPr>
                <w:rFonts w:asciiTheme="minorHAnsi" w:hAnsiTheme="minorHAnsi" w:cstheme="minorHAnsi"/>
              </w:rPr>
              <w:t>at least one guidance interview with a</w:t>
            </w:r>
            <w:r w:rsidR="0081083C" w:rsidRPr="00BD17D3">
              <w:rPr>
                <w:rFonts w:asciiTheme="minorHAnsi" w:hAnsiTheme="minorHAnsi" w:cstheme="minorHAnsi"/>
              </w:rPr>
              <w:t xml:space="preserve"> </w:t>
            </w:r>
            <w:r w:rsidR="00B31318" w:rsidRPr="00BD17D3">
              <w:rPr>
                <w:rFonts w:asciiTheme="minorHAnsi" w:hAnsiTheme="minorHAnsi" w:cstheme="minorHAnsi"/>
              </w:rPr>
              <w:t>trained careers advisor</w:t>
            </w:r>
          </w:p>
          <w:p w14:paraId="492A3C64" w14:textId="77777777" w:rsidR="001064CD" w:rsidRDefault="001064CD" w:rsidP="001064CD">
            <w:pPr>
              <w:pStyle w:val="TableParagraph"/>
              <w:tabs>
                <w:tab w:val="left" w:pos="828"/>
                <w:tab w:val="left" w:pos="829"/>
              </w:tabs>
              <w:ind w:firstLine="0"/>
              <w:rPr>
                <w:rFonts w:asciiTheme="minorHAnsi" w:hAnsiTheme="minorHAnsi" w:cstheme="minorHAnsi"/>
              </w:rPr>
            </w:pPr>
          </w:p>
          <w:p w14:paraId="7AB0FA0E" w14:textId="77777777" w:rsidR="00EF2785" w:rsidRDefault="00EF2785" w:rsidP="001064CD">
            <w:pPr>
              <w:pStyle w:val="TableParagraph"/>
              <w:tabs>
                <w:tab w:val="left" w:pos="828"/>
                <w:tab w:val="left" w:pos="829"/>
              </w:tabs>
              <w:ind w:firstLine="0"/>
              <w:rPr>
                <w:rFonts w:asciiTheme="minorHAnsi" w:hAnsiTheme="minorHAnsi" w:cstheme="minorHAnsi"/>
              </w:rPr>
            </w:pPr>
          </w:p>
          <w:p w14:paraId="3290B375" w14:textId="77777777" w:rsidR="00EF2785" w:rsidRDefault="00EF2785" w:rsidP="001064CD">
            <w:pPr>
              <w:pStyle w:val="TableParagraph"/>
              <w:tabs>
                <w:tab w:val="left" w:pos="828"/>
                <w:tab w:val="left" w:pos="829"/>
              </w:tabs>
              <w:ind w:firstLine="0"/>
              <w:rPr>
                <w:rFonts w:asciiTheme="minorHAnsi" w:hAnsiTheme="minorHAnsi" w:cstheme="minorHAnsi"/>
              </w:rPr>
            </w:pPr>
          </w:p>
          <w:p w14:paraId="0914CD71" w14:textId="77777777" w:rsidR="00EF2785" w:rsidRDefault="00EF2785" w:rsidP="001064CD">
            <w:pPr>
              <w:pStyle w:val="TableParagraph"/>
              <w:tabs>
                <w:tab w:val="left" w:pos="828"/>
                <w:tab w:val="left" w:pos="829"/>
              </w:tabs>
              <w:ind w:firstLine="0"/>
              <w:rPr>
                <w:rFonts w:asciiTheme="minorHAnsi" w:hAnsiTheme="minorHAnsi" w:cstheme="minorHAnsi"/>
              </w:rPr>
            </w:pPr>
          </w:p>
          <w:p w14:paraId="720D83D7" w14:textId="744152DD" w:rsidR="00EF2785" w:rsidRPr="00BD17D3" w:rsidRDefault="00EF2785" w:rsidP="001064CD">
            <w:pPr>
              <w:pStyle w:val="TableParagraph"/>
              <w:tabs>
                <w:tab w:val="left" w:pos="828"/>
                <w:tab w:val="left" w:pos="829"/>
              </w:tabs>
              <w:ind w:firstLine="0"/>
              <w:rPr>
                <w:rFonts w:asciiTheme="minorHAnsi" w:hAnsiTheme="minorHAnsi" w:cstheme="minorHAnsi"/>
              </w:rPr>
            </w:pPr>
          </w:p>
        </w:tc>
      </w:tr>
    </w:tbl>
    <w:p w14:paraId="7442BA34" w14:textId="0E2DF116" w:rsidR="00A87E8E" w:rsidRDefault="00A87E8E"/>
    <w:sectPr w:rsidR="00A87E8E">
      <w:headerReference w:type="default" r:id="rId9"/>
      <w:footerReference w:type="default" r:id="rId10"/>
      <w:pgSz w:w="16840" w:h="11910" w:orient="landscape"/>
      <w:pgMar w:top="1180" w:right="1380" w:bottom="280" w:left="122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C6618" w14:textId="77777777" w:rsidR="001A1558" w:rsidRDefault="001A1558">
      <w:r>
        <w:separator/>
      </w:r>
    </w:p>
  </w:endnote>
  <w:endnote w:type="continuationSeparator" w:id="0">
    <w:p w14:paraId="0849F369" w14:textId="77777777" w:rsidR="001A1558" w:rsidRDefault="001A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566340"/>
      <w:docPartObj>
        <w:docPartGallery w:val="Page Numbers (Bottom of Page)"/>
        <w:docPartUnique/>
      </w:docPartObj>
    </w:sdtPr>
    <w:sdtEndPr>
      <w:rPr>
        <w:noProof/>
      </w:rPr>
    </w:sdtEndPr>
    <w:sdtContent>
      <w:p w14:paraId="49CD08E0" w14:textId="26D700BE" w:rsidR="00EF2785" w:rsidRDefault="00EF2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D382F" w14:textId="77777777" w:rsidR="00EF2785" w:rsidRDefault="00EF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2A469" w14:textId="77777777" w:rsidR="001A1558" w:rsidRDefault="001A1558">
      <w:r>
        <w:separator/>
      </w:r>
    </w:p>
  </w:footnote>
  <w:footnote w:type="continuationSeparator" w:id="0">
    <w:p w14:paraId="240C6665" w14:textId="77777777" w:rsidR="001A1558" w:rsidRDefault="001A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CA25" w14:textId="703F64DB" w:rsidR="00DF206A" w:rsidRDefault="00363191">
    <w:pPr>
      <w:pStyle w:val="BodyText"/>
      <w:spacing w:line="14" w:lineRule="auto"/>
      <w:rPr>
        <w:sz w:val="20"/>
      </w:rPr>
    </w:pPr>
    <w:r>
      <w:rPr>
        <w:rFonts w:cstheme="minorHAnsi"/>
        <w:noProof/>
        <w:szCs w:val="24"/>
      </w:rPr>
      <w:drawing>
        <wp:anchor distT="0" distB="0" distL="114300" distR="114300" simplePos="0" relativeHeight="251659264" behindDoc="0" locked="0" layoutInCell="1" allowOverlap="1" wp14:anchorId="4B0D2337" wp14:editId="21808A41">
          <wp:simplePos x="0" y="0"/>
          <wp:positionH relativeFrom="margin">
            <wp:posOffset>8740775</wp:posOffset>
          </wp:positionH>
          <wp:positionV relativeFrom="paragraph">
            <wp:posOffset>-474980</wp:posOffset>
          </wp:positionV>
          <wp:extent cx="1038225" cy="882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1">
                    <a:extLst>
                      <a:ext uri="{28A0092B-C50C-407E-A947-70E740481C1C}">
                        <a14:useLocalDpi xmlns:a14="http://schemas.microsoft.com/office/drawing/2010/main" val="0"/>
                      </a:ext>
                    </a:extLst>
                  </a:blip>
                  <a:stretch>
                    <a:fillRect/>
                  </a:stretch>
                </pic:blipFill>
                <pic:spPr>
                  <a:xfrm>
                    <a:off x="0" y="0"/>
                    <a:ext cx="1038225" cy="882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936"/>
    <w:multiLevelType w:val="hybridMultilevel"/>
    <w:tmpl w:val="B07E581A"/>
    <w:lvl w:ilvl="0" w:tplc="5AA84668">
      <w:numFmt w:val="bullet"/>
      <w:lvlText w:val=""/>
      <w:lvlJc w:val="left"/>
      <w:pPr>
        <w:ind w:left="828" w:hanging="361"/>
      </w:pPr>
      <w:rPr>
        <w:rFonts w:ascii="Symbol" w:eastAsia="Symbol" w:hAnsi="Symbol" w:cs="Symbol" w:hint="default"/>
        <w:w w:val="100"/>
        <w:sz w:val="22"/>
        <w:szCs w:val="22"/>
        <w:lang w:val="en-US" w:eastAsia="en-US" w:bidi="ar-SA"/>
      </w:rPr>
    </w:lvl>
    <w:lvl w:ilvl="1" w:tplc="5FDCD9C2">
      <w:numFmt w:val="bullet"/>
      <w:lvlText w:val="•"/>
      <w:lvlJc w:val="left"/>
      <w:pPr>
        <w:ind w:left="2137" w:hanging="361"/>
      </w:pPr>
      <w:rPr>
        <w:rFonts w:hint="default"/>
        <w:lang w:val="en-US" w:eastAsia="en-US" w:bidi="ar-SA"/>
      </w:rPr>
    </w:lvl>
    <w:lvl w:ilvl="2" w:tplc="87B001CC">
      <w:numFmt w:val="bullet"/>
      <w:lvlText w:val="•"/>
      <w:lvlJc w:val="left"/>
      <w:pPr>
        <w:ind w:left="3454" w:hanging="361"/>
      </w:pPr>
      <w:rPr>
        <w:rFonts w:hint="default"/>
        <w:lang w:val="en-US" w:eastAsia="en-US" w:bidi="ar-SA"/>
      </w:rPr>
    </w:lvl>
    <w:lvl w:ilvl="3" w:tplc="4920A1CC">
      <w:numFmt w:val="bullet"/>
      <w:lvlText w:val="•"/>
      <w:lvlJc w:val="left"/>
      <w:pPr>
        <w:ind w:left="4771" w:hanging="361"/>
      </w:pPr>
      <w:rPr>
        <w:rFonts w:hint="default"/>
        <w:lang w:val="en-US" w:eastAsia="en-US" w:bidi="ar-SA"/>
      </w:rPr>
    </w:lvl>
    <w:lvl w:ilvl="4" w:tplc="A372B94C">
      <w:numFmt w:val="bullet"/>
      <w:lvlText w:val="•"/>
      <w:lvlJc w:val="left"/>
      <w:pPr>
        <w:ind w:left="6088" w:hanging="361"/>
      </w:pPr>
      <w:rPr>
        <w:rFonts w:hint="default"/>
        <w:lang w:val="en-US" w:eastAsia="en-US" w:bidi="ar-SA"/>
      </w:rPr>
    </w:lvl>
    <w:lvl w:ilvl="5" w:tplc="240A2120">
      <w:numFmt w:val="bullet"/>
      <w:lvlText w:val="•"/>
      <w:lvlJc w:val="left"/>
      <w:pPr>
        <w:ind w:left="7405" w:hanging="361"/>
      </w:pPr>
      <w:rPr>
        <w:rFonts w:hint="default"/>
        <w:lang w:val="en-US" w:eastAsia="en-US" w:bidi="ar-SA"/>
      </w:rPr>
    </w:lvl>
    <w:lvl w:ilvl="6" w:tplc="2AECFCF4">
      <w:numFmt w:val="bullet"/>
      <w:lvlText w:val="•"/>
      <w:lvlJc w:val="left"/>
      <w:pPr>
        <w:ind w:left="8722" w:hanging="361"/>
      </w:pPr>
      <w:rPr>
        <w:rFonts w:hint="default"/>
        <w:lang w:val="en-US" w:eastAsia="en-US" w:bidi="ar-SA"/>
      </w:rPr>
    </w:lvl>
    <w:lvl w:ilvl="7" w:tplc="DB166668">
      <w:numFmt w:val="bullet"/>
      <w:lvlText w:val="•"/>
      <w:lvlJc w:val="left"/>
      <w:pPr>
        <w:ind w:left="10039" w:hanging="361"/>
      </w:pPr>
      <w:rPr>
        <w:rFonts w:hint="default"/>
        <w:lang w:val="en-US" w:eastAsia="en-US" w:bidi="ar-SA"/>
      </w:rPr>
    </w:lvl>
    <w:lvl w:ilvl="8" w:tplc="4344EDA4">
      <w:numFmt w:val="bullet"/>
      <w:lvlText w:val="•"/>
      <w:lvlJc w:val="left"/>
      <w:pPr>
        <w:ind w:left="11356" w:hanging="361"/>
      </w:pPr>
      <w:rPr>
        <w:rFonts w:hint="default"/>
        <w:lang w:val="en-US" w:eastAsia="en-US" w:bidi="ar-SA"/>
      </w:rPr>
    </w:lvl>
  </w:abstractNum>
  <w:abstractNum w:abstractNumId="1" w15:restartNumberingAfterBreak="0">
    <w:nsid w:val="24951306"/>
    <w:multiLevelType w:val="hybridMultilevel"/>
    <w:tmpl w:val="0D5A9A4A"/>
    <w:lvl w:ilvl="0" w:tplc="7B2A5F3A">
      <w:numFmt w:val="bullet"/>
      <w:lvlText w:val=""/>
      <w:lvlJc w:val="left"/>
      <w:pPr>
        <w:ind w:left="828" w:hanging="361"/>
      </w:pPr>
      <w:rPr>
        <w:rFonts w:ascii="Symbol" w:eastAsia="Symbol" w:hAnsi="Symbol" w:cs="Symbol" w:hint="default"/>
        <w:w w:val="100"/>
        <w:sz w:val="22"/>
        <w:szCs w:val="22"/>
        <w:lang w:val="en-US" w:eastAsia="en-US" w:bidi="ar-SA"/>
      </w:rPr>
    </w:lvl>
    <w:lvl w:ilvl="1" w:tplc="978E9996">
      <w:numFmt w:val="bullet"/>
      <w:lvlText w:val="•"/>
      <w:lvlJc w:val="left"/>
      <w:pPr>
        <w:ind w:left="2137" w:hanging="361"/>
      </w:pPr>
      <w:rPr>
        <w:rFonts w:hint="default"/>
        <w:lang w:val="en-US" w:eastAsia="en-US" w:bidi="ar-SA"/>
      </w:rPr>
    </w:lvl>
    <w:lvl w:ilvl="2" w:tplc="90163932">
      <w:numFmt w:val="bullet"/>
      <w:lvlText w:val="•"/>
      <w:lvlJc w:val="left"/>
      <w:pPr>
        <w:ind w:left="3454" w:hanging="361"/>
      </w:pPr>
      <w:rPr>
        <w:rFonts w:hint="default"/>
        <w:lang w:val="en-US" w:eastAsia="en-US" w:bidi="ar-SA"/>
      </w:rPr>
    </w:lvl>
    <w:lvl w:ilvl="3" w:tplc="A6E076A6">
      <w:numFmt w:val="bullet"/>
      <w:lvlText w:val="•"/>
      <w:lvlJc w:val="left"/>
      <w:pPr>
        <w:ind w:left="4771" w:hanging="361"/>
      </w:pPr>
      <w:rPr>
        <w:rFonts w:hint="default"/>
        <w:lang w:val="en-US" w:eastAsia="en-US" w:bidi="ar-SA"/>
      </w:rPr>
    </w:lvl>
    <w:lvl w:ilvl="4" w:tplc="35D485DE">
      <w:numFmt w:val="bullet"/>
      <w:lvlText w:val="•"/>
      <w:lvlJc w:val="left"/>
      <w:pPr>
        <w:ind w:left="6088" w:hanging="361"/>
      </w:pPr>
      <w:rPr>
        <w:rFonts w:hint="default"/>
        <w:lang w:val="en-US" w:eastAsia="en-US" w:bidi="ar-SA"/>
      </w:rPr>
    </w:lvl>
    <w:lvl w:ilvl="5" w:tplc="0C80D494">
      <w:numFmt w:val="bullet"/>
      <w:lvlText w:val="•"/>
      <w:lvlJc w:val="left"/>
      <w:pPr>
        <w:ind w:left="7405" w:hanging="361"/>
      </w:pPr>
      <w:rPr>
        <w:rFonts w:hint="default"/>
        <w:lang w:val="en-US" w:eastAsia="en-US" w:bidi="ar-SA"/>
      </w:rPr>
    </w:lvl>
    <w:lvl w:ilvl="6" w:tplc="C6EE3676">
      <w:numFmt w:val="bullet"/>
      <w:lvlText w:val="•"/>
      <w:lvlJc w:val="left"/>
      <w:pPr>
        <w:ind w:left="8722" w:hanging="361"/>
      </w:pPr>
      <w:rPr>
        <w:rFonts w:hint="default"/>
        <w:lang w:val="en-US" w:eastAsia="en-US" w:bidi="ar-SA"/>
      </w:rPr>
    </w:lvl>
    <w:lvl w:ilvl="7" w:tplc="9558E22E">
      <w:numFmt w:val="bullet"/>
      <w:lvlText w:val="•"/>
      <w:lvlJc w:val="left"/>
      <w:pPr>
        <w:ind w:left="10039" w:hanging="361"/>
      </w:pPr>
      <w:rPr>
        <w:rFonts w:hint="default"/>
        <w:lang w:val="en-US" w:eastAsia="en-US" w:bidi="ar-SA"/>
      </w:rPr>
    </w:lvl>
    <w:lvl w:ilvl="8" w:tplc="B32E6BAA">
      <w:numFmt w:val="bullet"/>
      <w:lvlText w:val="•"/>
      <w:lvlJc w:val="left"/>
      <w:pPr>
        <w:ind w:left="11356" w:hanging="361"/>
      </w:pPr>
      <w:rPr>
        <w:rFonts w:hint="default"/>
        <w:lang w:val="en-US" w:eastAsia="en-US" w:bidi="ar-SA"/>
      </w:rPr>
    </w:lvl>
  </w:abstractNum>
  <w:abstractNum w:abstractNumId="2" w15:restartNumberingAfterBreak="0">
    <w:nsid w:val="2B9F2575"/>
    <w:multiLevelType w:val="hybridMultilevel"/>
    <w:tmpl w:val="30BACF8E"/>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49BE3EA9"/>
    <w:multiLevelType w:val="hybridMultilevel"/>
    <w:tmpl w:val="3E128540"/>
    <w:lvl w:ilvl="0" w:tplc="5DD079AA">
      <w:numFmt w:val="bullet"/>
      <w:lvlText w:val=""/>
      <w:lvlJc w:val="left"/>
      <w:pPr>
        <w:ind w:left="828" w:hanging="361"/>
      </w:pPr>
      <w:rPr>
        <w:rFonts w:ascii="Symbol" w:eastAsia="Symbol" w:hAnsi="Symbol" w:cs="Symbol" w:hint="default"/>
        <w:w w:val="100"/>
        <w:sz w:val="22"/>
        <w:szCs w:val="22"/>
        <w:lang w:val="en-US" w:eastAsia="en-US" w:bidi="ar-SA"/>
      </w:rPr>
    </w:lvl>
    <w:lvl w:ilvl="1" w:tplc="D1065470">
      <w:numFmt w:val="bullet"/>
      <w:lvlText w:val="•"/>
      <w:lvlJc w:val="left"/>
      <w:pPr>
        <w:ind w:left="2137" w:hanging="361"/>
      </w:pPr>
      <w:rPr>
        <w:rFonts w:hint="default"/>
        <w:lang w:val="en-US" w:eastAsia="en-US" w:bidi="ar-SA"/>
      </w:rPr>
    </w:lvl>
    <w:lvl w:ilvl="2" w:tplc="B26669BE">
      <w:numFmt w:val="bullet"/>
      <w:lvlText w:val="•"/>
      <w:lvlJc w:val="left"/>
      <w:pPr>
        <w:ind w:left="3454" w:hanging="361"/>
      </w:pPr>
      <w:rPr>
        <w:rFonts w:hint="default"/>
        <w:lang w:val="en-US" w:eastAsia="en-US" w:bidi="ar-SA"/>
      </w:rPr>
    </w:lvl>
    <w:lvl w:ilvl="3" w:tplc="F6385204">
      <w:numFmt w:val="bullet"/>
      <w:lvlText w:val="•"/>
      <w:lvlJc w:val="left"/>
      <w:pPr>
        <w:ind w:left="4771" w:hanging="361"/>
      </w:pPr>
      <w:rPr>
        <w:rFonts w:hint="default"/>
        <w:lang w:val="en-US" w:eastAsia="en-US" w:bidi="ar-SA"/>
      </w:rPr>
    </w:lvl>
    <w:lvl w:ilvl="4" w:tplc="C7EAD7D0">
      <w:numFmt w:val="bullet"/>
      <w:lvlText w:val="•"/>
      <w:lvlJc w:val="left"/>
      <w:pPr>
        <w:ind w:left="6088" w:hanging="361"/>
      </w:pPr>
      <w:rPr>
        <w:rFonts w:hint="default"/>
        <w:lang w:val="en-US" w:eastAsia="en-US" w:bidi="ar-SA"/>
      </w:rPr>
    </w:lvl>
    <w:lvl w:ilvl="5" w:tplc="C88068C8">
      <w:numFmt w:val="bullet"/>
      <w:lvlText w:val="•"/>
      <w:lvlJc w:val="left"/>
      <w:pPr>
        <w:ind w:left="7405" w:hanging="361"/>
      </w:pPr>
      <w:rPr>
        <w:rFonts w:hint="default"/>
        <w:lang w:val="en-US" w:eastAsia="en-US" w:bidi="ar-SA"/>
      </w:rPr>
    </w:lvl>
    <w:lvl w:ilvl="6" w:tplc="4788B14A">
      <w:numFmt w:val="bullet"/>
      <w:lvlText w:val="•"/>
      <w:lvlJc w:val="left"/>
      <w:pPr>
        <w:ind w:left="8722" w:hanging="361"/>
      </w:pPr>
      <w:rPr>
        <w:rFonts w:hint="default"/>
        <w:lang w:val="en-US" w:eastAsia="en-US" w:bidi="ar-SA"/>
      </w:rPr>
    </w:lvl>
    <w:lvl w:ilvl="7" w:tplc="1890C1FA">
      <w:numFmt w:val="bullet"/>
      <w:lvlText w:val="•"/>
      <w:lvlJc w:val="left"/>
      <w:pPr>
        <w:ind w:left="10039" w:hanging="361"/>
      </w:pPr>
      <w:rPr>
        <w:rFonts w:hint="default"/>
        <w:lang w:val="en-US" w:eastAsia="en-US" w:bidi="ar-SA"/>
      </w:rPr>
    </w:lvl>
    <w:lvl w:ilvl="8" w:tplc="286C16B2">
      <w:numFmt w:val="bullet"/>
      <w:lvlText w:val="•"/>
      <w:lvlJc w:val="left"/>
      <w:pPr>
        <w:ind w:left="11356" w:hanging="361"/>
      </w:pPr>
      <w:rPr>
        <w:rFonts w:hint="default"/>
        <w:lang w:val="en-US" w:eastAsia="en-US" w:bidi="ar-SA"/>
      </w:rPr>
    </w:lvl>
  </w:abstractNum>
  <w:abstractNum w:abstractNumId="4" w15:restartNumberingAfterBreak="0">
    <w:nsid w:val="60DC25BF"/>
    <w:multiLevelType w:val="hybridMultilevel"/>
    <w:tmpl w:val="70ECB05E"/>
    <w:lvl w:ilvl="0" w:tplc="722EAAFE">
      <w:numFmt w:val="bullet"/>
      <w:lvlText w:val=""/>
      <w:lvlJc w:val="left"/>
      <w:pPr>
        <w:ind w:left="828" w:hanging="361"/>
      </w:pPr>
      <w:rPr>
        <w:rFonts w:ascii="Symbol" w:eastAsia="Symbol" w:hAnsi="Symbol" w:cs="Symbol" w:hint="default"/>
        <w:w w:val="100"/>
        <w:sz w:val="22"/>
        <w:szCs w:val="22"/>
        <w:lang w:val="en-US" w:eastAsia="en-US" w:bidi="ar-SA"/>
      </w:rPr>
    </w:lvl>
    <w:lvl w:ilvl="1" w:tplc="51E4EC38">
      <w:numFmt w:val="bullet"/>
      <w:lvlText w:val="•"/>
      <w:lvlJc w:val="left"/>
      <w:pPr>
        <w:ind w:left="2137" w:hanging="361"/>
      </w:pPr>
      <w:rPr>
        <w:rFonts w:hint="default"/>
        <w:lang w:val="en-US" w:eastAsia="en-US" w:bidi="ar-SA"/>
      </w:rPr>
    </w:lvl>
    <w:lvl w:ilvl="2" w:tplc="E1B8CC98">
      <w:numFmt w:val="bullet"/>
      <w:lvlText w:val="•"/>
      <w:lvlJc w:val="left"/>
      <w:pPr>
        <w:ind w:left="3454" w:hanging="361"/>
      </w:pPr>
      <w:rPr>
        <w:rFonts w:hint="default"/>
        <w:lang w:val="en-US" w:eastAsia="en-US" w:bidi="ar-SA"/>
      </w:rPr>
    </w:lvl>
    <w:lvl w:ilvl="3" w:tplc="629C5A1C">
      <w:numFmt w:val="bullet"/>
      <w:lvlText w:val="•"/>
      <w:lvlJc w:val="left"/>
      <w:pPr>
        <w:ind w:left="4771" w:hanging="361"/>
      </w:pPr>
      <w:rPr>
        <w:rFonts w:hint="default"/>
        <w:lang w:val="en-US" w:eastAsia="en-US" w:bidi="ar-SA"/>
      </w:rPr>
    </w:lvl>
    <w:lvl w:ilvl="4" w:tplc="36BAE232">
      <w:numFmt w:val="bullet"/>
      <w:lvlText w:val="•"/>
      <w:lvlJc w:val="left"/>
      <w:pPr>
        <w:ind w:left="6088" w:hanging="361"/>
      </w:pPr>
      <w:rPr>
        <w:rFonts w:hint="default"/>
        <w:lang w:val="en-US" w:eastAsia="en-US" w:bidi="ar-SA"/>
      </w:rPr>
    </w:lvl>
    <w:lvl w:ilvl="5" w:tplc="40AC585C">
      <w:numFmt w:val="bullet"/>
      <w:lvlText w:val="•"/>
      <w:lvlJc w:val="left"/>
      <w:pPr>
        <w:ind w:left="7405" w:hanging="361"/>
      </w:pPr>
      <w:rPr>
        <w:rFonts w:hint="default"/>
        <w:lang w:val="en-US" w:eastAsia="en-US" w:bidi="ar-SA"/>
      </w:rPr>
    </w:lvl>
    <w:lvl w:ilvl="6" w:tplc="5868FEF4">
      <w:numFmt w:val="bullet"/>
      <w:lvlText w:val="•"/>
      <w:lvlJc w:val="left"/>
      <w:pPr>
        <w:ind w:left="8722" w:hanging="361"/>
      </w:pPr>
      <w:rPr>
        <w:rFonts w:hint="default"/>
        <w:lang w:val="en-US" w:eastAsia="en-US" w:bidi="ar-SA"/>
      </w:rPr>
    </w:lvl>
    <w:lvl w:ilvl="7" w:tplc="60725048">
      <w:numFmt w:val="bullet"/>
      <w:lvlText w:val="•"/>
      <w:lvlJc w:val="left"/>
      <w:pPr>
        <w:ind w:left="10039" w:hanging="361"/>
      </w:pPr>
      <w:rPr>
        <w:rFonts w:hint="default"/>
        <w:lang w:val="en-US" w:eastAsia="en-US" w:bidi="ar-SA"/>
      </w:rPr>
    </w:lvl>
    <w:lvl w:ilvl="8" w:tplc="647420C8">
      <w:numFmt w:val="bullet"/>
      <w:lvlText w:val="•"/>
      <w:lvlJc w:val="left"/>
      <w:pPr>
        <w:ind w:left="11356" w:hanging="361"/>
      </w:pPr>
      <w:rPr>
        <w:rFonts w:hint="default"/>
        <w:lang w:val="en-US" w:eastAsia="en-US" w:bidi="ar-SA"/>
      </w:rPr>
    </w:lvl>
  </w:abstractNum>
  <w:abstractNum w:abstractNumId="5" w15:restartNumberingAfterBreak="0">
    <w:nsid w:val="72FD2D8B"/>
    <w:multiLevelType w:val="hybridMultilevel"/>
    <w:tmpl w:val="CCAC89DC"/>
    <w:lvl w:ilvl="0" w:tplc="4948B29E">
      <w:numFmt w:val="bullet"/>
      <w:lvlText w:val=""/>
      <w:lvlJc w:val="left"/>
      <w:pPr>
        <w:ind w:left="828" w:hanging="361"/>
      </w:pPr>
      <w:rPr>
        <w:rFonts w:ascii="Symbol" w:eastAsia="Symbol" w:hAnsi="Symbol" w:cs="Symbol" w:hint="default"/>
        <w:w w:val="100"/>
        <w:sz w:val="22"/>
        <w:szCs w:val="22"/>
        <w:lang w:val="en-US" w:eastAsia="en-US" w:bidi="ar-SA"/>
      </w:rPr>
    </w:lvl>
    <w:lvl w:ilvl="1" w:tplc="E40AF612">
      <w:numFmt w:val="bullet"/>
      <w:lvlText w:val="•"/>
      <w:lvlJc w:val="left"/>
      <w:pPr>
        <w:ind w:left="2137" w:hanging="361"/>
      </w:pPr>
      <w:rPr>
        <w:rFonts w:hint="default"/>
        <w:lang w:val="en-US" w:eastAsia="en-US" w:bidi="ar-SA"/>
      </w:rPr>
    </w:lvl>
    <w:lvl w:ilvl="2" w:tplc="AC54C15A">
      <w:numFmt w:val="bullet"/>
      <w:lvlText w:val="•"/>
      <w:lvlJc w:val="left"/>
      <w:pPr>
        <w:ind w:left="3454" w:hanging="361"/>
      </w:pPr>
      <w:rPr>
        <w:rFonts w:hint="default"/>
        <w:lang w:val="en-US" w:eastAsia="en-US" w:bidi="ar-SA"/>
      </w:rPr>
    </w:lvl>
    <w:lvl w:ilvl="3" w:tplc="10667F54">
      <w:numFmt w:val="bullet"/>
      <w:lvlText w:val="•"/>
      <w:lvlJc w:val="left"/>
      <w:pPr>
        <w:ind w:left="4771" w:hanging="361"/>
      </w:pPr>
      <w:rPr>
        <w:rFonts w:hint="default"/>
        <w:lang w:val="en-US" w:eastAsia="en-US" w:bidi="ar-SA"/>
      </w:rPr>
    </w:lvl>
    <w:lvl w:ilvl="4" w:tplc="349460C0">
      <w:numFmt w:val="bullet"/>
      <w:lvlText w:val="•"/>
      <w:lvlJc w:val="left"/>
      <w:pPr>
        <w:ind w:left="6088" w:hanging="361"/>
      </w:pPr>
      <w:rPr>
        <w:rFonts w:hint="default"/>
        <w:lang w:val="en-US" w:eastAsia="en-US" w:bidi="ar-SA"/>
      </w:rPr>
    </w:lvl>
    <w:lvl w:ilvl="5" w:tplc="2DBC0640">
      <w:numFmt w:val="bullet"/>
      <w:lvlText w:val="•"/>
      <w:lvlJc w:val="left"/>
      <w:pPr>
        <w:ind w:left="7405" w:hanging="361"/>
      </w:pPr>
      <w:rPr>
        <w:rFonts w:hint="default"/>
        <w:lang w:val="en-US" w:eastAsia="en-US" w:bidi="ar-SA"/>
      </w:rPr>
    </w:lvl>
    <w:lvl w:ilvl="6" w:tplc="402C388E">
      <w:numFmt w:val="bullet"/>
      <w:lvlText w:val="•"/>
      <w:lvlJc w:val="left"/>
      <w:pPr>
        <w:ind w:left="8722" w:hanging="361"/>
      </w:pPr>
      <w:rPr>
        <w:rFonts w:hint="default"/>
        <w:lang w:val="en-US" w:eastAsia="en-US" w:bidi="ar-SA"/>
      </w:rPr>
    </w:lvl>
    <w:lvl w:ilvl="7" w:tplc="E812B914">
      <w:numFmt w:val="bullet"/>
      <w:lvlText w:val="•"/>
      <w:lvlJc w:val="left"/>
      <w:pPr>
        <w:ind w:left="10039" w:hanging="361"/>
      </w:pPr>
      <w:rPr>
        <w:rFonts w:hint="default"/>
        <w:lang w:val="en-US" w:eastAsia="en-US" w:bidi="ar-SA"/>
      </w:rPr>
    </w:lvl>
    <w:lvl w:ilvl="8" w:tplc="DF7AD398">
      <w:numFmt w:val="bullet"/>
      <w:lvlText w:val="•"/>
      <w:lvlJc w:val="left"/>
      <w:pPr>
        <w:ind w:left="11356" w:hanging="361"/>
      </w:pPr>
      <w:rPr>
        <w:rFonts w:hint="default"/>
        <w:lang w:val="en-US" w:eastAsia="en-US" w:bidi="ar-SA"/>
      </w:rPr>
    </w:lvl>
  </w:abstractNum>
  <w:abstractNum w:abstractNumId="6" w15:restartNumberingAfterBreak="0">
    <w:nsid w:val="7AB96677"/>
    <w:multiLevelType w:val="hybridMultilevel"/>
    <w:tmpl w:val="6D5A9022"/>
    <w:lvl w:ilvl="0" w:tplc="086A063A">
      <w:numFmt w:val="bullet"/>
      <w:lvlText w:val=""/>
      <w:lvlJc w:val="left"/>
      <w:pPr>
        <w:ind w:left="828" w:hanging="361"/>
      </w:pPr>
      <w:rPr>
        <w:rFonts w:ascii="Symbol" w:eastAsia="Symbol" w:hAnsi="Symbol" w:cs="Symbol" w:hint="default"/>
        <w:w w:val="100"/>
        <w:sz w:val="22"/>
        <w:szCs w:val="22"/>
        <w:lang w:val="en-US" w:eastAsia="en-US" w:bidi="ar-SA"/>
      </w:rPr>
    </w:lvl>
    <w:lvl w:ilvl="1" w:tplc="19EE137E">
      <w:numFmt w:val="bullet"/>
      <w:lvlText w:val="•"/>
      <w:lvlJc w:val="left"/>
      <w:pPr>
        <w:ind w:left="2137" w:hanging="361"/>
      </w:pPr>
      <w:rPr>
        <w:rFonts w:hint="default"/>
        <w:lang w:val="en-US" w:eastAsia="en-US" w:bidi="ar-SA"/>
      </w:rPr>
    </w:lvl>
    <w:lvl w:ilvl="2" w:tplc="3CE45E60">
      <w:numFmt w:val="bullet"/>
      <w:lvlText w:val="•"/>
      <w:lvlJc w:val="left"/>
      <w:pPr>
        <w:ind w:left="3454" w:hanging="361"/>
      </w:pPr>
      <w:rPr>
        <w:rFonts w:hint="default"/>
        <w:lang w:val="en-US" w:eastAsia="en-US" w:bidi="ar-SA"/>
      </w:rPr>
    </w:lvl>
    <w:lvl w:ilvl="3" w:tplc="EA56AC6C">
      <w:numFmt w:val="bullet"/>
      <w:lvlText w:val="•"/>
      <w:lvlJc w:val="left"/>
      <w:pPr>
        <w:ind w:left="4771" w:hanging="361"/>
      </w:pPr>
      <w:rPr>
        <w:rFonts w:hint="default"/>
        <w:lang w:val="en-US" w:eastAsia="en-US" w:bidi="ar-SA"/>
      </w:rPr>
    </w:lvl>
    <w:lvl w:ilvl="4" w:tplc="470024FE">
      <w:numFmt w:val="bullet"/>
      <w:lvlText w:val="•"/>
      <w:lvlJc w:val="left"/>
      <w:pPr>
        <w:ind w:left="6088" w:hanging="361"/>
      </w:pPr>
      <w:rPr>
        <w:rFonts w:hint="default"/>
        <w:lang w:val="en-US" w:eastAsia="en-US" w:bidi="ar-SA"/>
      </w:rPr>
    </w:lvl>
    <w:lvl w:ilvl="5" w:tplc="7B3C44CC">
      <w:numFmt w:val="bullet"/>
      <w:lvlText w:val="•"/>
      <w:lvlJc w:val="left"/>
      <w:pPr>
        <w:ind w:left="7405" w:hanging="361"/>
      </w:pPr>
      <w:rPr>
        <w:rFonts w:hint="default"/>
        <w:lang w:val="en-US" w:eastAsia="en-US" w:bidi="ar-SA"/>
      </w:rPr>
    </w:lvl>
    <w:lvl w:ilvl="6" w:tplc="AC18BB14">
      <w:numFmt w:val="bullet"/>
      <w:lvlText w:val="•"/>
      <w:lvlJc w:val="left"/>
      <w:pPr>
        <w:ind w:left="8722" w:hanging="361"/>
      </w:pPr>
      <w:rPr>
        <w:rFonts w:hint="default"/>
        <w:lang w:val="en-US" w:eastAsia="en-US" w:bidi="ar-SA"/>
      </w:rPr>
    </w:lvl>
    <w:lvl w:ilvl="7" w:tplc="6E2E70C2">
      <w:numFmt w:val="bullet"/>
      <w:lvlText w:val="•"/>
      <w:lvlJc w:val="left"/>
      <w:pPr>
        <w:ind w:left="10039" w:hanging="361"/>
      </w:pPr>
      <w:rPr>
        <w:rFonts w:hint="default"/>
        <w:lang w:val="en-US" w:eastAsia="en-US" w:bidi="ar-SA"/>
      </w:rPr>
    </w:lvl>
    <w:lvl w:ilvl="8" w:tplc="1EFE602C">
      <w:numFmt w:val="bullet"/>
      <w:lvlText w:val="•"/>
      <w:lvlJc w:val="left"/>
      <w:pPr>
        <w:ind w:left="11356" w:hanging="361"/>
      </w:pPr>
      <w:rPr>
        <w:rFonts w:hint="default"/>
        <w:lang w:val="en-US" w:eastAsia="en-US" w:bidi="ar-SA"/>
      </w:rPr>
    </w:lvl>
  </w:abstractNum>
  <w:abstractNum w:abstractNumId="7" w15:restartNumberingAfterBreak="0">
    <w:nsid w:val="7B4B51ED"/>
    <w:multiLevelType w:val="hybridMultilevel"/>
    <w:tmpl w:val="7F1E4422"/>
    <w:lvl w:ilvl="0" w:tplc="574C610E">
      <w:numFmt w:val="bullet"/>
      <w:lvlText w:val=""/>
      <w:lvlJc w:val="left"/>
      <w:pPr>
        <w:ind w:left="828" w:hanging="361"/>
      </w:pPr>
      <w:rPr>
        <w:rFonts w:ascii="Symbol" w:eastAsia="Symbol" w:hAnsi="Symbol" w:cs="Symbol" w:hint="default"/>
        <w:w w:val="100"/>
        <w:sz w:val="22"/>
        <w:szCs w:val="22"/>
        <w:lang w:val="en-US" w:eastAsia="en-US" w:bidi="ar-SA"/>
      </w:rPr>
    </w:lvl>
    <w:lvl w:ilvl="1" w:tplc="CA06F8D0">
      <w:numFmt w:val="bullet"/>
      <w:lvlText w:val="•"/>
      <w:lvlJc w:val="left"/>
      <w:pPr>
        <w:ind w:left="2137" w:hanging="361"/>
      </w:pPr>
      <w:rPr>
        <w:rFonts w:hint="default"/>
        <w:lang w:val="en-US" w:eastAsia="en-US" w:bidi="ar-SA"/>
      </w:rPr>
    </w:lvl>
    <w:lvl w:ilvl="2" w:tplc="07DAA808">
      <w:numFmt w:val="bullet"/>
      <w:lvlText w:val="•"/>
      <w:lvlJc w:val="left"/>
      <w:pPr>
        <w:ind w:left="3454" w:hanging="361"/>
      </w:pPr>
      <w:rPr>
        <w:rFonts w:hint="default"/>
        <w:lang w:val="en-US" w:eastAsia="en-US" w:bidi="ar-SA"/>
      </w:rPr>
    </w:lvl>
    <w:lvl w:ilvl="3" w:tplc="C994C1DE">
      <w:numFmt w:val="bullet"/>
      <w:lvlText w:val="•"/>
      <w:lvlJc w:val="left"/>
      <w:pPr>
        <w:ind w:left="4771" w:hanging="361"/>
      </w:pPr>
      <w:rPr>
        <w:rFonts w:hint="default"/>
        <w:lang w:val="en-US" w:eastAsia="en-US" w:bidi="ar-SA"/>
      </w:rPr>
    </w:lvl>
    <w:lvl w:ilvl="4" w:tplc="EE304762">
      <w:numFmt w:val="bullet"/>
      <w:lvlText w:val="•"/>
      <w:lvlJc w:val="left"/>
      <w:pPr>
        <w:ind w:left="6088" w:hanging="361"/>
      </w:pPr>
      <w:rPr>
        <w:rFonts w:hint="default"/>
        <w:lang w:val="en-US" w:eastAsia="en-US" w:bidi="ar-SA"/>
      </w:rPr>
    </w:lvl>
    <w:lvl w:ilvl="5" w:tplc="E5FCA7B0">
      <w:numFmt w:val="bullet"/>
      <w:lvlText w:val="•"/>
      <w:lvlJc w:val="left"/>
      <w:pPr>
        <w:ind w:left="7405" w:hanging="361"/>
      </w:pPr>
      <w:rPr>
        <w:rFonts w:hint="default"/>
        <w:lang w:val="en-US" w:eastAsia="en-US" w:bidi="ar-SA"/>
      </w:rPr>
    </w:lvl>
    <w:lvl w:ilvl="6" w:tplc="8EAAB41A">
      <w:numFmt w:val="bullet"/>
      <w:lvlText w:val="•"/>
      <w:lvlJc w:val="left"/>
      <w:pPr>
        <w:ind w:left="8722" w:hanging="361"/>
      </w:pPr>
      <w:rPr>
        <w:rFonts w:hint="default"/>
        <w:lang w:val="en-US" w:eastAsia="en-US" w:bidi="ar-SA"/>
      </w:rPr>
    </w:lvl>
    <w:lvl w:ilvl="7" w:tplc="FD9C1028">
      <w:numFmt w:val="bullet"/>
      <w:lvlText w:val="•"/>
      <w:lvlJc w:val="left"/>
      <w:pPr>
        <w:ind w:left="10039" w:hanging="361"/>
      </w:pPr>
      <w:rPr>
        <w:rFonts w:hint="default"/>
        <w:lang w:val="en-US" w:eastAsia="en-US" w:bidi="ar-SA"/>
      </w:rPr>
    </w:lvl>
    <w:lvl w:ilvl="8" w:tplc="277E960C">
      <w:numFmt w:val="bullet"/>
      <w:lvlText w:val="•"/>
      <w:lvlJc w:val="left"/>
      <w:pPr>
        <w:ind w:left="11356" w:hanging="361"/>
      </w:pPr>
      <w:rPr>
        <w:rFonts w:hint="default"/>
        <w:lang w:val="en-US" w:eastAsia="en-US" w:bidi="ar-SA"/>
      </w:rPr>
    </w:lvl>
  </w:abstractNum>
  <w:abstractNum w:abstractNumId="8" w15:restartNumberingAfterBreak="0">
    <w:nsid w:val="7C243F2E"/>
    <w:multiLevelType w:val="hybridMultilevel"/>
    <w:tmpl w:val="EF460E0A"/>
    <w:lvl w:ilvl="0" w:tplc="0C9AC3FE">
      <w:numFmt w:val="bullet"/>
      <w:lvlText w:val=""/>
      <w:lvlJc w:val="left"/>
      <w:pPr>
        <w:ind w:left="724" w:hanging="361"/>
      </w:pPr>
      <w:rPr>
        <w:rFonts w:ascii="Symbol" w:eastAsia="Symbol" w:hAnsi="Symbol" w:cs="Symbol" w:hint="default"/>
        <w:w w:val="100"/>
        <w:sz w:val="22"/>
        <w:szCs w:val="22"/>
        <w:lang w:val="en-US" w:eastAsia="en-US" w:bidi="ar-SA"/>
      </w:rPr>
    </w:lvl>
    <w:lvl w:ilvl="1" w:tplc="907207A0">
      <w:numFmt w:val="bullet"/>
      <w:lvlText w:val="•"/>
      <w:lvlJc w:val="left"/>
      <w:pPr>
        <w:ind w:left="2033" w:hanging="361"/>
      </w:pPr>
      <w:rPr>
        <w:rFonts w:hint="default"/>
        <w:lang w:val="en-US" w:eastAsia="en-US" w:bidi="ar-SA"/>
      </w:rPr>
    </w:lvl>
    <w:lvl w:ilvl="2" w:tplc="CE1490E4">
      <w:numFmt w:val="bullet"/>
      <w:lvlText w:val="•"/>
      <w:lvlJc w:val="left"/>
      <w:pPr>
        <w:ind w:left="3350" w:hanging="361"/>
      </w:pPr>
      <w:rPr>
        <w:rFonts w:hint="default"/>
        <w:lang w:val="en-US" w:eastAsia="en-US" w:bidi="ar-SA"/>
      </w:rPr>
    </w:lvl>
    <w:lvl w:ilvl="3" w:tplc="ECF2C7E8">
      <w:numFmt w:val="bullet"/>
      <w:lvlText w:val="•"/>
      <w:lvlJc w:val="left"/>
      <w:pPr>
        <w:ind w:left="4667" w:hanging="361"/>
      </w:pPr>
      <w:rPr>
        <w:rFonts w:hint="default"/>
        <w:lang w:val="en-US" w:eastAsia="en-US" w:bidi="ar-SA"/>
      </w:rPr>
    </w:lvl>
    <w:lvl w:ilvl="4" w:tplc="90F0CDF6">
      <w:numFmt w:val="bullet"/>
      <w:lvlText w:val="•"/>
      <w:lvlJc w:val="left"/>
      <w:pPr>
        <w:ind w:left="5984" w:hanging="361"/>
      </w:pPr>
      <w:rPr>
        <w:rFonts w:hint="default"/>
        <w:lang w:val="en-US" w:eastAsia="en-US" w:bidi="ar-SA"/>
      </w:rPr>
    </w:lvl>
    <w:lvl w:ilvl="5" w:tplc="E85217FA">
      <w:numFmt w:val="bullet"/>
      <w:lvlText w:val="•"/>
      <w:lvlJc w:val="left"/>
      <w:pPr>
        <w:ind w:left="7301" w:hanging="361"/>
      </w:pPr>
      <w:rPr>
        <w:rFonts w:hint="default"/>
        <w:lang w:val="en-US" w:eastAsia="en-US" w:bidi="ar-SA"/>
      </w:rPr>
    </w:lvl>
    <w:lvl w:ilvl="6" w:tplc="30EAD4D8">
      <w:numFmt w:val="bullet"/>
      <w:lvlText w:val="•"/>
      <w:lvlJc w:val="left"/>
      <w:pPr>
        <w:ind w:left="8618" w:hanging="361"/>
      </w:pPr>
      <w:rPr>
        <w:rFonts w:hint="default"/>
        <w:lang w:val="en-US" w:eastAsia="en-US" w:bidi="ar-SA"/>
      </w:rPr>
    </w:lvl>
    <w:lvl w:ilvl="7" w:tplc="16E22602">
      <w:numFmt w:val="bullet"/>
      <w:lvlText w:val="•"/>
      <w:lvlJc w:val="left"/>
      <w:pPr>
        <w:ind w:left="9935" w:hanging="361"/>
      </w:pPr>
      <w:rPr>
        <w:rFonts w:hint="default"/>
        <w:lang w:val="en-US" w:eastAsia="en-US" w:bidi="ar-SA"/>
      </w:rPr>
    </w:lvl>
    <w:lvl w:ilvl="8" w:tplc="9F76E6EE">
      <w:numFmt w:val="bullet"/>
      <w:lvlText w:val="•"/>
      <w:lvlJc w:val="left"/>
      <w:pPr>
        <w:ind w:left="11252" w:hanging="361"/>
      </w:pPr>
      <w:rPr>
        <w:rFonts w:hint="default"/>
        <w:lang w:val="en-US" w:eastAsia="en-US" w:bidi="ar-SA"/>
      </w:rPr>
    </w:lvl>
  </w:abstractNum>
  <w:num w:numId="1" w16cid:durableId="158813300">
    <w:abstractNumId w:val="3"/>
  </w:num>
  <w:num w:numId="2" w16cid:durableId="2068844593">
    <w:abstractNumId w:val="0"/>
  </w:num>
  <w:num w:numId="3" w16cid:durableId="774207885">
    <w:abstractNumId w:val="1"/>
  </w:num>
  <w:num w:numId="4" w16cid:durableId="551692554">
    <w:abstractNumId w:val="7"/>
  </w:num>
  <w:num w:numId="5" w16cid:durableId="748581303">
    <w:abstractNumId w:val="4"/>
  </w:num>
  <w:num w:numId="6" w16cid:durableId="541017146">
    <w:abstractNumId w:val="6"/>
  </w:num>
  <w:num w:numId="7" w16cid:durableId="175730377">
    <w:abstractNumId w:val="5"/>
  </w:num>
  <w:num w:numId="8" w16cid:durableId="1846700337">
    <w:abstractNumId w:val="8"/>
  </w:num>
  <w:num w:numId="9" w16cid:durableId="2015574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6A"/>
    <w:rsid w:val="001064CD"/>
    <w:rsid w:val="00161712"/>
    <w:rsid w:val="001666B3"/>
    <w:rsid w:val="001A1558"/>
    <w:rsid w:val="001E66FD"/>
    <w:rsid w:val="001F51DA"/>
    <w:rsid w:val="0021534A"/>
    <w:rsid w:val="002C7F03"/>
    <w:rsid w:val="00336149"/>
    <w:rsid w:val="00363191"/>
    <w:rsid w:val="003B14CB"/>
    <w:rsid w:val="004022B5"/>
    <w:rsid w:val="0046795F"/>
    <w:rsid w:val="004B7EF2"/>
    <w:rsid w:val="00542140"/>
    <w:rsid w:val="005711FA"/>
    <w:rsid w:val="00575751"/>
    <w:rsid w:val="006016A5"/>
    <w:rsid w:val="006440F8"/>
    <w:rsid w:val="0071542E"/>
    <w:rsid w:val="007E49FC"/>
    <w:rsid w:val="0081083C"/>
    <w:rsid w:val="00860624"/>
    <w:rsid w:val="008B486E"/>
    <w:rsid w:val="008C54B7"/>
    <w:rsid w:val="008D7472"/>
    <w:rsid w:val="00A00172"/>
    <w:rsid w:val="00A87E8E"/>
    <w:rsid w:val="00A94356"/>
    <w:rsid w:val="00B03D97"/>
    <w:rsid w:val="00B31318"/>
    <w:rsid w:val="00B411F2"/>
    <w:rsid w:val="00BD17D3"/>
    <w:rsid w:val="00CA073D"/>
    <w:rsid w:val="00CC51FD"/>
    <w:rsid w:val="00CF7A4E"/>
    <w:rsid w:val="00D77EF7"/>
    <w:rsid w:val="00DD3617"/>
    <w:rsid w:val="00DF206A"/>
    <w:rsid w:val="00E63645"/>
    <w:rsid w:val="00E654A4"/>
    <w:rsid w:val="00EB33C1"/>
    <w:rsid w:val="00EF2785"/>
    <w:rsid w:val="00F3367F"/>
    <w:rsid w:val="00F5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E5432"/>
  <w15:docId w15:val="{B48D9BBB-ACA7-4307-A1C3-0B0D433B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hanging="362"/>
    </w:pPr>
  </w:style>
  <w:style w:type="paragraph" w:styleId="Header">
    <w:name w:val="header"/>
    <w:basedOn w:val="Normal"/>
    <w:link w:val="HeaderChar"/>
    <w:uiPriority w:val="99"/>
    <w:unhideWhenUsed/>
    <w:rsid w:val="001064CD"/>
    <w:pPr>
      <w:tabs>
        <w:tab w:val="center" w:pos="4513"/>
        <w:tab w:val="right" w:pos="9026"/>
      </w:tabs>
    </w:pPr>
  </w:style>
  <w:style w:type="character" w:customStyle="1" w:styleId="HeaderChar">
    <w:name w:val="Header Char"/>
    <w:basedOn w:val="DefaultParagraphFont"/>
    <w:link w:val="Header"/>
    <w:uiPriority w:val="99"/>
    <w:rsid w:val="001064CD"/>
    <w:rPr>
      <w:rFonts w:ascii="Carlito" w:eastAsia="Carlito" w:hAnsi="Carlito" w:cs="Carlito"/>
    </w:rPr>
  </w:style>
  <w:style w:type="paragraph" w:styleId="Footer">
    <w:name w:val="footer"/>
    <w:basedOn w:val="Normal"/>
    <w:link w:val="FooterChar"/>
    <w:uiPriority w:val="99"/>
    <w:unhideWhenUsed/>
    <w:rsid w:val="001064CD"/>
    <w:pPr>
      <w:tabs>
        <w:tab w:val="center" w:pos="4513"/>
        <w:tab w:val="right" w:pos="9026"/>
      </w:tabs>
    </w:pPr>
  </w:style>
  <w:style w:type="character" w:customStyle="1" w:styleId="FooterChar">
    <w:name w:val="Footer Char"/>
    <w:basedOn w:val="DefaultParagraphFont"/>
    <w:link w:val="Footer"/>
    <w:uiPriority w:val="99"/>
    <w:rsid w:val="001064C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15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7ABB-CEA2-482B-9EB7-4E99F2B8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Tash Hughes</cp:lastModifiedBy>
  <cp:revision>10</cp:revision>
  <dcterms:created xsi:type="dcterms:W3CDTF">2021-02-04T11:48:00Z</dcterms:created>
  <dcterms:modified xsi:type="dcterms:W3CDTF">2024-12-20T08:13:00Z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2010</vt:lpwstr>
  </property>
  <property fmtid="{D5CDD505-2E9C-101B-9397-08002B2CF9AE}" pid="4" name="LastSaved">
    <vt:filetime>2020-04-22T00:00:00Z</vt:filetime>
  </property>
</Properties>
</file>